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D3CE0" w14:textId="77777777" w:rsidR="00B43075" w:rsidRPr="005D0D7D" w:rsidRDefault="00E33A09" w:rsidP="00B43075">
      <w:pPr>
        <w:pStyle w:val="1JournalTitle"/>
      </w:pPr>
      <w:r w:rsidRPr="005D0D7D">
        <w:rPr>
          <w:b/>
          <w:bCs/>
          <w:color w:val="244061" w:themeColor="accent1" w:themeShade="80"/>
          <w:sz w:val="32"/>
          <w:szCs w:val="32"/>
        </w:rPr>
        <w:t>Scholars Journal of Dental Sciences</w:t>
      </w:r>
      <w:r w:rsidRPr="005D0D7D">
        <w:rPr>
          <w:b/>
          <w:bCs/>
          <w:color w:val="244061" w:themeColor="accent1" w:themeShade="80"/>
          <w:w w:val="90"/>
          <w:sz w:val="32"/>
          <w:szCs w:val="32"/>
        </w:rPr>
        <w:tab/>
      </w:r>
      <w:r w:rsidR="00BA2C56" w:rsidRPr="005D0D7D">
        <w:rPr>
          <w:b/>
          <w:bCs/>
          <w:color w:val="244061" w:themeColor="accent1" w:themeShade="80"/>
          <w:w w:val="90"/>
          <w:sz w:val="32"/>
          <w:szCs w:val="32"/>
        </w:rPr>
        <w:t xml:space="preserve"> </w:t>
      </w:r>
      <w:r w:rsidR="008F7263" w:rsidRPr="005D0D7D">
        <w:tab/>
      </w:r>
      <w:r w:rsidR="008F7263" w:rsidRPr="005D0D7D">
        <w:tab/>
      </w:r>
      <w:r w:rsidR="008F7263" w:rsidRPr="005D0D7D">
        <w:tab/>
        <w:t xml:space="preserve">   </w:t>
      </w:r>
      <w:r w:rsidR="00B43075" w:rsidRPr="005D0D7D">
        <w:tab/>
      </w:r>
      <w:r w:rsidR="00D62E29" w:rsidRPr="005D0D7D">
        <w:t xml:space="preserve">   </w:t>
      </w:r>
      <w:r w:rsidRPr="005D0D7D">
        <w:tab/>
      </w:r>
      <w:r w:rsidRPr="005D0D7D">
        <w:tab/>
      </w:r>
      <w:r w:rsidRPr="005D0D7D">
        <w:tab/>
      </w:r>
      <w:r w:rsidRPr="005D0D7D">
        <w:tab/>
      </w:r>
      <w:r w:rsidRPr="005D0D7D">
        <w:tab/>
      </w:r>
      <w:r w:rsidRPr="005D0D7D">
        <w:tab/>
      </w:r>
      <w:r w:rsidRPr="005D0D7D">
        <w:tab/>
      </w:r>
      <w:r w:rsidRPr="005D0D7D">
        <w:tab/>
      </w:r>
      <w:r w:rsidRPr="005D0D7D">
        <w:tab/>
      </w:r>
      <w:r w:rsidRPr="005D0D7D">
        <w:tab/>
      </w:r>
      <w:r w:rsidRPr="005D0D7D">
        <w:tab/>
      </w:r>
      <w:r w:rsidRPr="005D0D7D">
        <w:tab/>
      </w:r>
      <w:r w:rsidR="00D62E29" w:rsidRPr="005D0D7D">
        <w:t xml:space="preserve">  </w:t>
      </w:r>
      <w:r w:rsidR="007975E5">
        <w:rPr>
          <w:noProof/>
          <w:lang w:bidi="as-IN"/>
        </w:rPr>
        <w:drawing>
          <wp:inline distT="0" distB="0" distL="0" distR="0" wp14:anchorId="0AEB4B8A" wp14:editId="7FBDAD1E">
            <wp:extent cx="85725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152400"/>
                    </a:xfrm>
                    <a:prstGeom prst="rect">
                      <a:avLst/>
                    </a:prstGeom>
                    <a:noFill/>
                    <a:ln>
                      <a:noFill/>
                    </a:ln>
                  </pic:spPr>
                </pic:pic>
              </a:graphicData>
            </a:graphic>
          </wp:inline>
        </w:drawing>
      </w:r>
    </w:p>
    <w:p w14:paraId="53255569" w14:textId="77777777" w:rsidR="002F60F4" w:rsidRPr="005D0D7D" w:rsidRDefault="00B43075" w:rsidP="00B43075">
      <w:pPr>
        <w:pStyle w:val="1JournalTitle"/>
        <w:rPr>
          <w:color w:val="000000"/>
          <w:sz w:val="16"/>
          <w:szCs w:val="14"/>
        </w:rPr>
      </w:pPr>
      <w:r w:rsidRPr="005D0D7D">
        <w:rPr>
          <w:color w:val="000000"/>
          <w:sz w:val="16"/>
          <w:szCs w:val="14"/>
        </w:rPr>
        <w:t xml:space="preserve">Abbreviated Key Title: </w:t>
      </w:r>
      <w:r w:rsidR="00820201" w:rsidRPr="005D0D7D">
        <w:rPr>
          <w:color w:val="000000"/>
          <w:sz w:val="16"/>
          <w:szCs w:val="14"/>
        </w:rPr>
        <w:t>Sch J Dent Sci</w:t>
      </w:r>
    </w:p>
    <w:p w14:paraId="5A4A7688" w14:textId="77777777" w:rsidR="00B43075" w:rsidRPr="005D0D7D" w:rsidRDefault="002F60F4" w:rsidP="00B43075">
      <w:pPr>
        <w:pStyle w:val="1JournalTitle"/>
        <w:rPr>
          <w:color w:val="000000"/>
          <w:sz w:val="16"/>
          <w:szCs w:val="14"/>
        </w:rPr>
      </w:pPr>
      <w:r w:rsidRPr="005D0D7D">
        <w:rPr>
          <w:color w:val="000000"/>
          <w:sz w:val="16"/>
          <w:szCs w:val="14"/>
        </w:rPr>
        <w:t xml:space="preserve">ISSN </w:t>
      </w:r>
      <w:r w:rsidR="00B63BB1" w:rsidRPr="005D0D7D">
        <w:rPr>
          <w:color w:val="000000"/>
          <w:sz w:val="16"/>
          <w:szCs w:val="14"/>
        </w:rPr>
        <w:t>2394-4951</w:t>
      </w:r>
      <w:r w:rsidR="00195053" w:rsidRPr="005D0D7D">
        <w:rPr>
          <w:color w:val="000000"/>
          <w:sz w:val="16"/>
          <w:szCs w:val="14"/>
        </w:rPr>
        <w:t xml:space="preserve"> </w:t>
      </w:r>
      <w:r w:rsidRPr="005D0D7D">
        <w:rPr>
          <w:color w:val="000000"/>
          <w:sz w:val="16"/>
          <w:szCs w:val="14"/>
        </w:rPr>
        <w:t xml:space="preserve">(Print) | ISSN </w:t>
      </w:r>
      <w:r w:rsidR="00B63BB1" w:rsidRPr="005D0D7D">
        <w:rPr>
          <w:color w:val="000000"/>
          <w:sz w:val="16"/>
          <w:szCs w:val="14"/>
        </w:rPr>
        <w:t xml:space="preserve">2394-496X </w:t>
      </w:r>
      <w:r w:rsidRPr="005D0D7D">
        <w:rPr>
          <w:color w:val="000000"/>
          <w:sz w:val="16"/>
          <w:szCs w:val="14"/>
        </w:rPr>
        <w:t>(Online)</w:t>
      </w:r>
      <w:r w:rsidR="00B43075" w:rsidRPr="005D0D7D">
        <w:rPr>
          <w:color w:val="000000"/>
          <w:sz w:val="16"/>
          <w:szCs w:val="14"/>
        </w:rPr>
        <w:tab/>
      </w:r>
    </w:p>
    <w:p w14:paraId="75B233FE" w14:textId="77777777" w:rsidR="00B43075" w:rsidRPr="005D0D7D" w:rsidRDefault="00B43075" w:rsidP="00B43075">
      <w:pPr>
        <w:pStyle w:val="1JournalTitle"/>
        <w:rPr>
          <w:color w:val="000000"/>
          <w:szCs w:val="16"/>
        </w:rPr>
      </w:pPr>
      <w:r w:rsidRPr="005D0D7D">
        <w:rPr>
          <w:color w:val="000000"/>
          <w:sz w:val="16"/>
          <w:szCs w:val="16"/>
        </w:rPr>
        <w:t>Journal homepage:</w:t>
      </w:r>
      <w:r w:rsidRPr="005D0D7D">
        <w:rPr>
          <w:sz w:val="16"/>
          <w:szCs w:val="18"/>
          <w:u w:val="single"/>
        </w:rPr>
        <w:t xml:space="preserve"> </w:t>
      </w:r>
      <w:r w:rsidR="00016494" w:rsidRPr="00016494">
        <w:rPr>
          <w:sz w:val="16"/>
          <w:u w:val="single"/>
        </w:rPr>
        <w:t>https://saspublishers.com</w:t>
      </w:r>
      <w:r w:rsidR="00016494" w:rsidRPr="00016494">
        <w:rPr>
          <w:sz w:val="16"/>
        </w:rPr>
        <w:t xml:space="preserve"> </w:t>
      </w:r>
    </w:p>
    <w:p w14:paraId="50818963" w14:textId="77777777" w:rsidR="006E4A28" w:rsidRPr="005D0D7D" w:rsidRDefault="006E4A28" w:rsidP="00B231DE">
      <w:pPr>
        <w:pStyle w:val="1JournalTitle"/>
        <w:jc w:val="both"/>
        <w:rPr>
          <w:sz w:val="20"/>
        </w:rPr>
      </w:pPr>
    </w:p>
    <w:p w14:paraId="14808D62" w14:textId="77777777" w:rsidR="00AC1B54" w:rsidRPr="005D0D7D" w:rsidRDefault="00AC1B54" w:rsidP="00B43075">
      <w:pPr>
        <w:pBdr>
          <w:top w:val="single" w:sz="8" w:space="1" w:color="4F6228" w:themeColor="accent3" w:themeShade="80"/>
        </w:pBdr>
        <w:rPr>
          <w:b/>
          <w:bCs/>
          <w:color w:val="004279"/>
          <w:szCs w:val="16"/>
        </w:rPr>
      </w:pPr>
      <w:bookmarkStart w:id="0" w:name="page1"/>
      <w:bookmarkEnd w:id="0"/>
    </w:p>
    <w:p w14:paraId="22BCAA17" w14:textId="2211F5A8" w:rsidR="00764232" w:rsidRPr="003534C3" w:rsidRDefault="00596B05" w:rsidP="00C06F70">
      <w:pPr>
        <w:pStyle w:val="5Correspondence"/>
        <w:tabs>
          <w:tab w:val="left" w:pos="8370"/>
        </w:tabs>
        <w:spacing w:before="0" w:after="0"/>
        <w:jc w:val="both"/>
        <w:rPr>
          <w:b/>
          <w:color w:val="004279"/>
          <w:sz w:val="31"/>
          <w:szCs w:val="31"/>
        </w:rPr>
      </w:pPr>
      <w:r w:rsidRPr="00596B05">
        <w:rPr>
          <w:b/>
          <w:color w:val="004279"/>
          <w:sz w:val="32"/>
          <w:szCs w:val="31"/>
        </w:rPr>
        <w:t>Advances in Preventive Dentistry: Contemporary Strategies for Caries and Periodontal Disease Control</w:t>
      </w:r>
    </w:p>
    <w:p w14:paraId="3F813622" w14:textId="1F158D29" w:rsidR="00764232" w:rsidRPr="005D0D7D" w:rsidRDefault="00596B05" w:rsidP="00A61246">
      <w:pPr>
        <w:pStyle w:val="5Correspondence"/>
        <w:tabs>
          <w:tab w:val="left" w:pos="8370"/>
        </w:tabs>
        <w:spacing w:before="0" w:after="0"/>
        <w:jc w:val="both"/>
        <w:rPr>
          <w:color w:val="231F20"/>
          <w:sz w:val="20"/>
          <w:szCs w:val="20"/>
        </w:rPr>
      </w:pPr>
      <w:r w:rsidRPr="00596B05">
        <w:rPr>
          <w:sz w:val="20"/>
          <w:szCs w:val="20"/>
        </w:rPr>
        <w:t>Dr. Habibur Rahman</w:t>
      </w:r>
      <w:r w:rsidRPr="00596B05">
        <w:rPr>
          <w:sz w:val="20"/>
          <w:szCs w:val="20"/>
          <w:vertAlign w:val="superscript"/>
        </w:rPr>
        <w:t>1,2*</w:t>
      </w:r>
      <w:r w:rsidRPr="00596B05">
        <w:rPr>
          <w:sz w:val="20"/>
          <w:szCs w:val="20"/>
        </w:rPr>
        <w:t>, Nazim Hussain</w:t>
      </w:r>
      <w:r w:rsidRPr="00596B05">
        <w:rPr>
          <w:sz w:val="20"/>
          <w:szCs w:val="20"/>
          <w:vertAlign w:val="superscript"/>
        </w:rPr>
        <w:t>3</w:t>
      </w:r>
    </w:p>
    <w:p w14:paraId="6107C67F" w14:textId="77777777" w:rsidR="00596B05" w:rsidRPr="00596B05" w:rsidRDefault="00596B05" w:rsidP="00596B05">
      <w:pPr>
        <w:pStyle w:val="5Correspondence"/>
        <w:pBdr>
          <w:top w:val="single" w:sz="12" w:space="1" w:color="C00000"/>
        </w:pBdr>
        <w:tabs>
          <w:tab w:val="left" w:pos="8370"/>
        </w:tabs>
        <w:spacing w:before="0" w:after="0"/>
        <w:jc w:val="both"/>
        <w:rPr>
          <w:szCs w:val="16"/>
          <w:lang w:bidi="hi-IN"/>
        </w:rPr>
      </w:pPr>
      <w:r w:rsidRPr="00596B05">
        <w:rPr>
          <w:szCs w:val="16"/>
          <w:vertAlign w:val="superscript"/>
          <w:lang w:bidi="hi-IN"/>
        </w:rPr>
        <w:t>1</w:t>
      </w:r>
      <w:r w:rsidRPr="00596B05">
        <w:rPr>
          <w:szCs w:val="16"/>
          <w:lang w:bidi="hi-IN"/>
        </w:rPr>
        <w:t xml:space="preserve">Ex. Associate Professor Anurag Pharmacy College, College in the </w:t>
      </w:r>
      <w:proofErr w:type="spellStart"/>
      <w:r w:rsidRPr="00596B05">
        <w:rPr>
          <w:szCs w:val="16"/>
          <w:lang w:bidi="hi-IN"/>
        </w:rPr>
        <w:t>Ananthagiri</w:t>
      </w:r>
      <w:proofErr w:type="spellEnd"/>
      <w:r w:rsidRPr="00596B05">
        <w:rPr>
          <w:szCs w:val="16"/>
          <w:lang w:bidi="hi-IN"/>
        </w:rPr>
        <w:t>, Nalgonda District, Telangana</w:t>
      </w:r>
    </w:p>
    <w:p w14:paraId="0256D394" w14:textId="77777777" w:rsidR="00596B05" w:rsidRPr="00596B05" w:rsidRDefault="00596B05" w:rsidP="00596B05">
      <w:pPr>
        <w:pStyle w:val="5Correspondence"/>
        <w:pBdr>
          <w:top w:val="single" w:sz="12" w:space="1" w:color="C00000"/>
        </w:pBdr>
        <w:tabs>
          <w:tab w:val="left" w:pos="8370"/>
        </w:tabs>
        <w:spacing w:before="0" w:after="0"/>
        <w:jc w:val="both"/>
        <w:rPr>
          <w:szCs w:val="16"/>
          <w:lang w:bidi="hi-IN"/>
        </w:rPr>
      </w:pPr>
      <w:r w:rsidRPr="00596B05">
        <w:rPr>
          <w:szCs w:val="16"/>
          <w:vertAlign w:val="superscript"/>
          <w:lang w:bidi="hi-IN"/>
        </w:rPr>
        <w:t>2</w:t>
      </w:r>
      <w:r w:rsidRPr="00596B05">
        <w:rPr>
          <w:szCs w:val="16"/>
          <w:lang w:bidi="hi-IN"/>
        </w:rPr>
        <w:t xml:space="preserve">Chairman, Mission 50 Residential School, </w:t>
      </w:r>
      <w:proofErr w:type="spellStart"/>
      <w:r w:rsidRPr="00596B05">
        <w:rPr>
          <w:szCs w:val="16"/>
          <w:lang w:bidi="hi-IN"/>
        </w:rPr>
        <w:t>Nilbagan</w:t>
      </w:r>
      <w:proofErr w:type="spellEnd"/>
      <w:r w:rsidRPr="00596B05">
        <w:rPr>
          <w:szCs w:val="16"/>
          <w:lang w:bidi="hi-IN"/>
        </w:rPr>
        <w:t xml:space="preserve">, </w:t>
      </w:r>
      <w:proofErr w:type="spellStart"/>
      <w:r w:rsidRPr="00596B05">
        <w:rPr>
          <w:szCs w:val="16"/>
          <w:lang w:bidi="hi-IN"/>
        </w:rPr>
        <w:t>Hojai</w:t>
      </w:r>
      <w:proofErr w:type="spellEnd"/>
      <w:r w:rsidRPr="00596B05">
        <w:rPr>
          <w:szCs w:val="16"/>
          <w:lang w:bidi="hi-IN"/>
        </w:rPr>
        <w:t xml:space="preserve">, Assam, India </w:t>
      </w:r>
    </w:p>
    <w:p w14:paraId="5B067DE8" w14:textId="57FF7549" w:rsidR="00B909F0" w:rsidRPr="00596B05" w:rsidRDefault="00596B05" w:rsidP="00596B05">
      <w:pPr>
        <w:pStyle w:val="5Correspondence"/>
        <w:pBdr>
          <w:top w:val="single" w:sz="12" w:space="1" w:color="C00000"/>
        </w:pBdr>
        <w:tabs>
          <w:tab w:val="left" w:pos="8370"/>
        </w:tabs>
        <w:spacing w:before="0" w:after="0"/>
        <w:jc w:val="both"/>
        <w:rPr>
          <w:sz w:val="16"/>
          <w:szCs w:val="16"/>
          <w:lang w:bidi="hi-IN"/>
        </w:rPr>
      </w:pPr>
      <w:r w:rsidRPr="00596B05">
        <w:rPr>
          <w:szCs w:val="16"/>
          <w:vertAlign w:val="superscript"/>
          <w:lang w:bidi="hi-IN"/>
        </w:rPr>
        <w:t>3</w:t>
      </w:r>
      <w:r w:rsidRPr="00596B05">
        <w:rPr>
          <w:szCs w:val="16"/>
          <w:lang w:bidi="hi-IN"/>
        </w:rPr>
        <w:t>Chief Executive Officer, SASPR Edu International Private Limited</w:t>
      </w:r>
      <w:r w:rsidR="00520696" w:rsidRPr="00596B05">
        <w:rPr>
          <w:szCs w:val="16"/>
          <w:lang w:bidi="hi-IN"/>
        </w:rPr>
        <w:t xml:space="preserve"> </w:t>
      </w:r>
    </w:p>
    <w:p w14:paraId="23191908" w14:textId="77777777" w:rsidR="00465764" w:rsidRPr="004D7E81" w:rsidRDefault="00465764" w:rsidP="00E7054A">
      <w:pPr>
        <w:pStyle w:val="5Correspondence"/>
        <w:tabs>
          <w:tab w:val="left" w:pos="8370"/>
        </w:tabs>
        <w:spacing w:before="0" w:after="0"/>
        <w:jc w:val="both"/>
        <w:rPr>
          <w:color w:val="231F20"/>
          <w:sz w:val="14"/>
          <w:szCs w:val="20"/>
        </w:rPr>
      </w:pPr>
    </w:p>
    <w:p w14:paraId="14E20307" w14:textId="794EDBA4" w:rsidR="00465764" w:rsidRDefault="00BF610A" w:rsidP="000371A5">
      <w:pPr>
        <w:pStyle w:val="5Correspondence"/>
        <w:pBdr>
          <w:top w:val="single" w:sz="12" w:space="1" w:color="C00000"/>
        </w:pBdr>
        <w:tabs>
          <w:tab w:val="left" w:pos="8370"/>
        </w:tabs>
        <w:spacing w:before="0" w:after="0"/>
        <w:rPr>
          <w:rFonts w:ascii="Franklin Gothic Book" w:hAnsi="Franklin Gothic Book"/>
          <w:b/>
          <w:sz w:val="16"/>
          <w:szCs w:val="16"/>
        </w:rPr>
      </w:pPr>
      <w:r w:rsidRPr="00D20CB9">
        <w:rPr>
          <w:rFonts w:eastAsiaTheme="minorEastAsia"/>
          <w:b/>
        </w:rPr>
        <w:t xml:space="preserve">DOI: </w:t>
      </w:r>
      <w:r w:rsidR="00873A87">
        <w:rPr>
          <w:rFonts w:eastAsiaTheme="minorEastAsia"/>
          <w:bCs w:val="0"/>
          <w:u w:val="single"/>
        </w:rPr>
        <w:t>https://doi.org/</w:t>
      </w:r>
      <w:r w:rsidR="00214D7E" w:rsidRPr="00214D7E">
        <w:rPr>
          <w:rFonts w:eastAsiaTheme="minorEastAsia"/>
          <w:u w:val="single"/>
        </w:rPr>
        <w:t>10.36347</w:t>
      </w:r>
      <w:r w:rsidR="00E90738" w:rsidRPr="001B1A79">
        <w:rPr>
          <w:rFonts w:eastAsiaTheme="minorEastAsia"/>
          <w:u w:val="single"/>
        </w:rPr>
        <w:t>/</w:t>
      </w:r>
      <w:r w:rsidR="004916D8" w:rsidRPr="001B1A79">
        <w:rPr>
          <w:rFonts w:eastAsiaTheme="minorEastAsia"/>
          <w:u w:val="single"/>
        </w:rPr>
        <w:t>sjds</w:t>
      </w:r>
      <w:r w:rsidRPr="001B1A79">
        <w:rPr>
          <w:rFonts w:eastAsiaTheme="minorEastAsia"/>
          <w:u w:val="single"/>
        </w:rPr>
        <w:t>.20</w:t>
      </w:r>
      <w:r w:rsidR="00D14D18">
        <w:rPr>
          <w:rFonts w:eastAsiaTheme="minorEastAsia"/>
          <w:u w:val="single"/>
        </w:rPr>
        <w:t>2</w:t>
      </w:r>
      <w:r w:rsidR="00596B05">
        <w:rPr>
          <w:rFonts w:eastAsiaTheme="minorEastAsia"/>
          <w:u w:val="single"/>
        </w:rPr>
        <w:t>6</w:t>
      </w:r>
      <w:r w:rsidRPr="001B1A79">
        <w:rPr>
          <w:rFonts w:eastAsiaTheme="minorEastAsia"/>
          <w:u w:val="single"/>
        </w:rPr>
        <w:t>.</w:t>
      </w:r>
      <w:r w:rsidR="00214D7E">
        <w:rPr>
          <w:rFonts w:eastAsiaTheme="minorEastAsia"/>
          <w:u w:val="single"/>
        </w:rPr>
        <w:t>v</w:t>
      </w:r>
      <w:r w:rsidR="002570CD">
        <w:rPr>
          <w:rFonts w:eastAsiaTheme="minorEastAsia"/>
          <w:u w:val="single"/>
        </w:rPr>
        <w:t>1</w:t>
      </w:r>
      <w:r w:rsidR="00596B05">
        <w:rPr>
          <w:rFonts w:eastAsiaTheme="minorEastAsia"/>
          <w:u w:val="single"/>
        </w:rPr>
        <w:t>3</w:t>
      </w:r>
      <w:r w:rsidR="00214D7E">
        <w:rPr>
          <w:rFonts w:eastAsiaTheme="minorEastAsia"/>
          <w:u w:val="single"/>
        </w:rPr>
        <w:t>i</w:t>
      </w:r>
      <w:r w:rsidR="008060F6">
        <w:rPr>
          <w:rFonts w:eastAsiaTheme="minorEastAsia"/>
          <w:u w:val="single"/>
        </w:rPr>
        <w:t>1</w:t>
      </w:r>
      <w:r w:rsidRPr="001B1A79">
        <w:rPr>
          <w:rFonts w:eastAsiaTheme="minorEastAsia"/>
          <w:u w:val="single"/>
        </w:rPr>
        <w:t>.</w:t>
      </w:r>
      <w:r w:rsidR="00214D7E">
        <w:rPr>
          <w:rFonts w:eastAsiaTheme="minorEastAsia"/>
          <w:u w:val="single"/>
        </w:rPr>
        <w:t>0</w:t>
      </w:r>
      <w:r w:rsidR="005C1A55">
        <w:rPr>
          <w:rFonts w:eastAsiaTheme="minorEastAsia"/>
          <w:u w:val="single"/>
        </w:rPr>
        <w:t>0</w:t>
      </w:r>
      <w:r w:rsidR="00596B05">
        <w:rPr>
          <w:rFonts w:eastAsiaTheme="minorEastAsia"/>
          <w:u w:val="single"/>
        </w:rPr>
        <w:t>1</w:t>
      </w:r>
      <w:r w:rsidR="00C11957">
        <w:rPr>
          <w:rFonts w:eastAsiaTheme="minorEastAsia"/>
        </w:rPr>
        <w:t xml:space="preserve">           </w:t>
      </w:r>
      <w:r w:rsidR="00AE728B">
        <w:rPr>
          <w:rFonts w:eastAsiaTheme="minorEastAsia"/>
        </w:rPr>
        <w:t xml:space="preserve">     </w:t>
      </w:r>
      <w:r w:rsidR="00596B05">
        <w:rPr>
          <w:rFonts w:eastAsiaTheme="minorEastAsia"/>
        </w:rPr>
        <w:t xml:space="preserve">  </w:t>
      </w:r>
      <w:r w:rsidR="00465764" w:rsidRPr="00CD6D99">
        <w:rPr>
          <w:color w:val="000000"/>
        </w:rPr>
        <w:t xml:space="preserve">| </w:t>
      </w:r>
      <w:r w:rsidR="00465764" w:rsidRPr="00F37528">
        <w:rPr>
          <w:rFonts w:eastAsiaTheme="minorEastAsia"/>
          <w:b/>
        </w:rPr>
        <w:t>Received:</w:t>
      </w:r>
      <w:r w:rsidR="00465764" w:rsidRPr="00CD6D99">
        <w:rPr>
          <w:rFonts w:eastAsiaTheme="minorEastAsia"/>
        </w:rPr>
        <w:t xml:space="preserve"> </w:t>
      </w:r>
      <w:r w:rsidR="00E528F7">
        <w:rPr>
          <w:rFonts w:eastAsiaTheme="minorEastAsia"/>
        </w:rPr>
        <w:t>1</w:t>
      </w:r>
      <w:r w:rsidR="009F37A0">
        <w:rPr>
          <w:rFonts w:eastAsiaTheme="minorEastAsia"/>
        </w:rPr>
        <w:t>3</w:t>
      </w:r>
      <w:r w:rsidR="0081450A" w:rsidRPr="00CD6D99">
        <w:rPr>
          <w:rFonts w:eastAsiaTheme="minorEastAsia"/>
        </w:rPr>
        <w:t>.</w:t>
      </w:r>
      <w:r w:rsidR="00DA0930">
        <w:rPr>
          <w:rFonts w:eastAsiaTheme="minorEastAsia"/>
        </w:rPr>
        <w:t>1</w:t>
      </w:r>
      <w:r w:rsidR="009F37A0">
        <w:rPr>
          <w:rFonts w:eastAsiaTheme="minorEastAsia"/>
        </w:rPr>
        <w:t>1</w:t>
      </w:r>
      <w:r w:rsidR="0081450A" w:rsidRPr="00CD6D99">
        <w:rPr>
          <w:rFonts w:eastAsiaTheme="minorEastAsia"/>
        </w:rPr>
        <w:t>.20</w:t>
      </w:r>
      <w:r w:rsidR="007E572A">
        <w:rPr>
          <w:rFonts w:eastAsiaTheme="minorEastAsia"/>
        </w:rPr>
        <w:t>2</w:t>
      </w:r>
      <w:r w:rsidR="002179D4">
        <w:rPr>
          <w:rFonts w:eastAsiaTheme="minorEastAsia"/>
        </w:rPr>
        <w:t>5</w:t>
      </w:r>
      <w:r w:rsidR="00465764" w:rsidRPr="00CD6D99">
        <w:rPr>
          <w:rFonts w:eastAsiaTheme="minorEastAsia"/>
        </w:rPr>
        <w:t xml:space="preserve"> </w:t>
      </w:r>
      <w:r w:rsidR="00465764" w:rsidRPr="00CD6D99">
        <w:rPr>
          <w:color w:val="000000"/>
        </w:rPr>
        <w:t xml:space="preserve">| </w:t>
      </w:r>
      <w:r w:rsidR="00465764" w:rsidRPr="00F37528">
        <w:rPr>
          <w:rFonts w:eastAsiaTheme="minorEastAsia"/>
          <w:b/>
        </w:rPr>
        <w:t>Accepted:</w:t>
      </w:r>
      <w:r w:rsidR="00465764" w:rsidRPr="00CD6D99">
        <w:rPr>
          <w:rFonts w:eastAsiaTheme="minorEastAsia"/>
        </w:rPr>
        <w:t xml:space="preserve"> </w:t>
      </w:r>
      <w:r w:rsidR="009F37A0">
        <w:rPr>
          <w:rFonts w:eastAsiaTheme="minorEastAsia"/>
        </w:rPr>
        <w:t>27</w:t>
      </w:r>
      <w:r w:rsidR="0081450A" w:rsidRPr="00CD6D99">
        <w:rPr>
          <w:rFonts w:eastAsiaTheme="minorEastAsia"/>
        </w:rPr>
        <w:t>.</w:t>
      </w:r>
      <w:r w:rsidR="009F37A0">
        <w:rPr>
          <w:rFonts w:eastAsiaTheme="minorEastAsia"/>
        </w:rPr>
        <w:t>12</w:t>
      </w:r>
      <w:r w:rsidR="0081450A" w:rsidRPr="00CD6D99">
        <w:rPr>
          <w:rFonts w:eastAsiaTheme="minorEastAsia"/>
        </w:rPr>
        <w:t>.20</w:t>
      </w:r>
      <w:r w:rsidR="00D14D18">
        <w:rPr>
          <w:rFonts w:eastAsiaTheme="minorEastAsia"/>
        </w:rPr>
        <w:t>2</w:t>
      </w:r>
      <w:r w:rsidR="009F37A0">
        <w:rPr>
          <w:rFonts w:eastAsiaTheme="minorEastAsia"/>
        </w:rPr>
        <w:t>5</w:t>
      </w:r>
      <w:r w:rsidR="00465764" w:rsidRPr="00CD6D99">
        <w:rPr>
          <w:rFonts w:eastAsiaTheme="minorEastAsia"/>
        </w:rPr>
        <w:t xml:space="preserve"> </w:t>
      </w:r>
      <w:r w:rsidR="00465764" w:rsidRPr="00CD6D99">
        <w:rPr>
          <w:color w:val="000000"/>
        </w:rPr>
        <w:t xml:space="preserve">| </w:t>
      </w:r>
      <w:r w:rsidR="00465764" w:rsidRPr="00F37528">
        <w:rPr>
          <w:rFonts w:eastAsiaTheme="minorEastAsia"/>
          <w:b/>
        </w:rPr>
        <w:t>Published:</w:t>
      </w:r>
      <w:r w:rsidR="00465764" w:rsidRPr="00CD6D99">
        <w:rPr>
          <w:rFonts w:eastAsiaTheme="minorEastAsia"/>
        </w:rPr>
        <w:t xml:space="preserve"> </w:t>
      </w:r>
      <w:r w:rsidR="009F37A0">
        <w:rPr>
          <w:rFonts w:eastAsiaTheme="minorEastAsia"/>
        </w:rPr>
        <w:t>11</w:t>
      </w:r>
      <w:r w:rsidR="00596B05">
        <w:rPr>
          <w:rFonts w:eastAsiaTheme="minorEastAsia"/>
        </w:rPr>
        <w:t>.01.2026</w:t>
      </w:r>
    </w:p>
    <w:p w14:paraId="3D9AE315" w14:textId="77777777" w:rsidR="00465764" w:rsidRPr="00AD08F5" w:rsidRDefault="00465764" w:rsidP="00465764">
      <w:pPr>
        <w:pStyle w:val="NoSpacing"/>
        <w:tabs>
          <w:tab w:val="left" w:pos="4350"/>
          <w:tab w:val="left" w:pos="4409"/>
        </w:tabs>
        <w:jc w:val="both"/>
        <w:rPr>
          <w:rFonts w:eastAsiaTheme="minorEastAsia"/>
          <w:sz w:val="10"/>
          <w:szCs w:val="18"/>
          <w:u w:val="single"/>
        </w:rPr>
      </w:pPr>
    </w:p>
    <w:p w14:paraId="7A0677AA" w14:textId="4DC433B7" w:rsidR="00BF610A" w:rsidRDefault="00BF610A" w:rsidP="00465764">
      <w:pPr>
        <w:pStyle w:val="NoSpacing"/>
        <w:tabs>
          <w:tab w:val="left" w:pos="4350"/>
          <w:tab w:val="left" w:pos="4409"/>
        </w:tabs>
        <w:jc w:val="both"/>
        <w:rPr>
          <w:rFonts w:eastAsiaTheme="minorEastAsia"/>
          <w:sz w:val="18"/>
          <w:szCs w:val="18"/>
        </w:rPr>
      </w:pPr>
      <w:r w:rsidRPr="00BF610A">
        <w:rPr>
          <w:rFonts w:eastAsiaTheme="minorEastAsia"/>
          <w:b/>
          <w:sz w:val="18"/>
          <w:szCs w:val="18"/>
        </w:rPr>
        <w:t>*Corresponding author</w:t>
      </w:r>
      <w:r w:rsidRPr="00BF610A">
        <w:rPr>
          <w:rFonts w:eastAsiaTheme="minorEastAsia"/>
          <w:sz w:val="18"/>
          <w:szCs w:val="18"/>
        </w:rPr>
        <w:t xml:space="preserve">: </w:t>
      </w:r>
      <w:r w:rsidR="00596B05" w:rsidRPr="00596B05">
        <w:rPr>
          <w:rFonts w:eastAsiaTheme="minorEastAsia"/>
          <w:sz w:val="18"/>
          <w:szCs w:val="18"/>
        </w:rPr>
        <w:t>Dr. Habibur Rahman</w:t>
      </w:r>
    </w:p>
    <w:p w14:paraId="6529A932" w14:textId="2123B247" w:rsidR="00D744B7" w:rsidRPr="00BF610A" w:rsidRDefault="00596B05" w:rsidP="00465764">
      <w:pPr>
        <w:pStyle w:val="NoSpacing"/>
        <w:tabs>
          <w:tab w:val="left" w:pos="4350"/>
          <w:tab w:val="left" w:pos="4409"/>
        </w:tabs>
        <w:jc w:val="both"/>
        <w:rPr>
          <w:rFonts w:eastAsiaTheme="minorEastAsia"/>
          <w:sz w:val="18"/>
          <w:szCs w:val="18"/>
        </w:rPr>
      </w:pPr>
      <w:r w:rsidRPr="00596B05">
        <w:rPr>
          <w:rFonts w:eastAsiaTheme="minorEastAsia"/>
          <w:sz w:val="18"/>
          <w:szCs w:val="18"/>
        </w:rPr>
        <w:t xml:space="preserve">Chairman, Mission 50 Residential School, </w:t>
      </w:r>
      <w:proofErr w:type="spellStart"/>
      <w:r w:rsidRPr="00596B05">
        <w:rPr>
          <w:rFonts w:eastAsiaTheme="minorEastAsia"/>
          <w:sz w:val="18"/>
          <w:szCs w:val="18"/>
        </w:rPr>
        <w:t>Nilbagan</w:t>
      </w:r>
      <w:proofErr w:type="spellEnd"/>
      <w:r w:rsidRPr="00596B05">
        <w:rPr>
          <w:rFonts w:eastAsiaTheme="minorEastAsia"/>
          <w:sz w:val="18"/>
          <w:szCs w:val="18"/>
        </w:rPr>
        <w:t xml:space="preserve">, </w:t>
      </w:r>
      <w:proofErr w:type="spellStart"/>
      <w:r w:rsidRPr="00596B05">
        <w:rPr>
          <w:rFonts w:eastAsiaTheme="minorEastAsia"/>
          <w:sz w:val="18"/>
          <w:szCs w:val="18"/>
        </w:rPr>
        <w:t>Hojai</w:t>
      </w:r>
      <w:proofErr w:type="spellEnd"/>
      <w:r w:rsidRPr="00596B05">
        <w:rPr>
          <w:rFonts w:eastAsiaTheme="minorEastAsia"/>
          <w:sz w:val="18"/>
          <w:szCs w:val="18"/>
        </w:rPr>
        <w:t>, Assam, India</w:t>
      </w:r>
    </w:p>
    <w:p w14:paraId="0A4CC77F" w14:textId="77777777" w:rsidR="00465764" w:rsidRDefault="00465764" w:rsidP="00465764">
      <w:pPr>
        <w:pStyle w:val="NoSpacing"/>
        <w:tabs>
          <w:tab w:val="left" w:pos="4350"/>
          <w:tab w:val="left" w:pos="4409"/>
        </w:tabs>
        <w:jc w:val="both"/>
        <w:rPr>
          <w:rFonts w:eastAsiaTheme="minorEastAsia"/>
          <w:sz w:val="18"/>
          <w:szCs w:val="18"/>
          <w:u w:val="single"/>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6447"/>
        <w:gridCol w:w="1732"/>
      </w:tblGrid>
      <w:tr w:rsidR="00465764" w:rsidRPr="00712126" w14:paraId="419BCB2D" w14:textId="77777777" w:rsidTr="00F27C11">
        <w:trPr>
          <w:trHeight w:val="18"/>
          <w:jc w:val="center"/>
        </w:trPr>
        <w:tc>
          <w:tcPr>
            <w:tcW w:w="1558" w:type="dxa"/>
            <w:shd w:val="clear" w:color="auto" w:fill="002060"/>
          </w:tcPr>
          <w:p w14:paraId="3E8E0EEE" w14:textId="77777777" w:rsidR="00465764" w:rsidRPr="00712126" w:rsidRDefault="00465764" w:rsidP="00C9158E">
            <w:pPr>
              <w:pStyle w:val="NoSpacing"/>
              <w:tabs>
                <w:tab w:val="left" w:pos="4350"/>
                <w:tab w:val="left" w:pos="4409"/>
              </w:tabs>
              <w:rPr>
                <w:rFonts w:eastAsiaTheme="minorEastAsia"/>
                <w:b/>
                <w:bCs/>
                <w:sz w:val="22"/>
                <w:szCs w:val="22"/>
              </w:rPr>
            </w:pPr>
            <w:r w:rsidRPr="00712126">
              <w:rPr>
                <w:rFonts w:eastAsiaTheme="minorEastAsia"/>
                <w:b/>
                <w:bCs/>
                <w:sz w:val="22"/>
                <w:szCs w:val="22"/>
              </w:rPr>
              <w:t>Abstract</w:t>
            </w:r>
          </w:p>
        </w:tc>
        <w:tc>
          <w:tcPr>
            <w:tcW w:w="6447" w:type="dxa"/>
            <w:shd w:val="clear" w:color="auto" w:fill="EEECE1" w:themeFill="background2"/>
          </w:tcPr>
          <w:p w14:paraId="6ADF9859" w14:textId="77777777" w:rsidR="00465764" w:rsidRPr="00712126" w:rsidRDefault="00465764" w:rsidP="00C9158E">
            <w:pPr>
              <w:pStyle w:val="NoSpacing"/>
              <w:tabs>
                <w:tab w:val="left" w:pos="4350"/>
                <w:tab w:val="left" w:pos="4409"/>
              </w:tabs>
              <w:jc w:val="both"/>
              <w:rPr>
                <w:rFonts w:eastAsiaTheme="minorEastAsia"/>
                <w:sz w:val="22"/>
                <w:szCs w:val="22"/>
              </w:rPr>
            </w:pPr>
          </w:p>
        </w:tc>
        <w:tc>
          <w:tcPr>
            <w:tcW w:w="1732" w:type="dxa"/>
            <w:shd w:val="clear" w:color="auto" w:fill="002060"/>
          </w:tcPr>
          <w:p w14:paraId="1EE49102" w14:textId="20DF7B2E" w:rsidR="00465764" w:rsidRPr="00712126" w:rsidRDefault="00E528F7" w:rsidP="004902B1">
            <w:pPr>
              <w:pStyle w:val="NoSpacing"/>
              <w:tabs>
                <w:tab w:val="left" w:pos="4350"/>
                <w:tab w:val="left" w:pos="4409"/>
              </w:tabs>
              <w:jc w:val="right"/>
              <w:rPr>
                <w:rFonts w:eastAsiaTheme="minorEastAsia"/>
                <w:sz w:val="22"/>
                <w:szCs w:val="22"/>
              </w:rPr>
            </w:pPr>
            <w:r>
              <w:rPr>
                <w:b/>
                <w:sz w:val="22"/>
                <w:szCs w:val="22"/>
              </w:rPr>
              <w:t>Re</w:t>
            </w:r>
            <w:r w:rsidR="00F27C11">
              <w:rPr>
                <w:b/>
                <w:sz w:val="22"/>
                <w:szCs w:val="22"/>
              </w:rPr>
              <w:t>view</w:t>
            </w:r>
            <w:r w:rsidR="0087570B">
              <w:rPr>
                <w:b/>
                <w:sz w:val="22"/>
                <w:szCs w:val="22"/>
              </w:rPr>
              <w:t xml:space="preserve"> Article</w:t>
            </w:r>
          </w:p>
        </w:tc>
      </w:tr>
    </w:tbl>
    <w:p w14:paraId="10CE41D6" w14:textId="77777777" w:rsidR="00465764" w:rsidRDefault="00465764" w:rsidP="00465764">
      <w:pPr>
        <w:pStyle w:val="NoSpacing"/>
        <w:tabs>
          <w:tab w:val="left" w:pos="4350"/>
          <w:tab w:val="left" w:pos="4409"/>
        </w:tabs>
        <w:jc w:val="both"/>
        <w:rPr>
          <w:rFonts w:eastAsiaTheme="minorEastAsia"/>
          <w:sz w:val="18"/>
          <w:szCs w:val="18"/>
          <w:u w:val="single"/>
        </w:rPr>
      </w:pPr>
    </w:p>
    <w:tbl>
      <w:tblPr>
        <w:tblStyle w:val="TableGrid"/>
        <w:tblW w:w="0" w:type="auto"/>
        <w:jc w:val="center"/>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9737"/>
      </w:tblGrid>
      <w:tr w:rsidR="00465764" w:rsidRPr="000327B8" w14:paraId="4EED25C0" w14:textId="77777777" w:rsidTr="00852000">
        <w:trPr>
          <w:trHeight w:val="512"/>
          <w:jc w:val="center"/>
        </w:trPr>
        <w:tc>
          <w:tcPr>
            <w:tcW w:w="9753" w:type="dxa"/>
            <w:shd w:val="clear" w:color="auto" w:fill="EEECE1" w:themeFill="background2"/>
          </w:tcPr>
          <w:p w14:paraId="3832A2ED" w14:textId="15FD828D" w:rsidR="00E528F7" w:rsidRPr="00596B05" w:rsidRDefault="00596B05" w:rsidP="00596B05">
            <w:pPr>
              <w:autoSpaceDE/>
              <w:autoSpaceDN/>
              <w:jc w:val="both"/>
            </w:pPr>
            <w:r w:rsidRPr="00596B05">
              <w:t xml:space="preserve">Preventive dentistry has evolved substantially over the past decade with the integration of minimally invasive techniques, biomaterials, digital technologies, and personalized risk-based care. This review aims to synthesize contemporary evidence on preventive strategies for dental caries and periodontal disease published between February 2021 and March 2025. A structured literature search was conducted across PubMed, Scopus, Web of Science, and Cochrane Library using keywords related to preventive dentistry, caries prevention, periodontal prevention, fluoride, sealants, probiotics, and digital oral health. Eligible studies included systematic reviews, randomized controlled trials, cohort studies, and clinical guidelines in English. Evidence indicates that fluoride-based interventions, pit-and-fissure sealants, bioactive </w:t>
            </w:r>
            <w:proofErr w:type="spellStart"/>
            <w:r w:rsidRPr="00596B05">
              <w:t>remineralizing</w:t>
            </w:r>
            <w:proofErr w:type="spellEnd"/>
            <w:r w:rsidRPr="00596B05">
              <w:t xml:space="preserve"> agents, behavioral risk modification, and host-modulation therapies remain foundational. Emerging approaches such as oral microbiome modulation, salivary diagnostics, artificial intelligence–assisted risk prediction, and </w:t>
            </w:r>
            <w:proofErr w:type="spellStart"/>
            <w:r w:rsidRPr="00596B05">
              <w:t>teledentistry</w:t>
            </w:r>
            <w:proofErr w:type="spellEnd"/>
            <w:r w:rsidRPr="00596B05">
              <w:t xml:space="preserve"> demonstrate promising preventive potential. However, heterogeneity in study design, limited long-term outcomes, and disparities in access to preventive services persist. Overall, contemporary preventive dentistry is shifting toward precision-based, minimally invasive, and digitally supported care models. Strengthening preventive policies, improving evidence quality, and integrating personalized medicine principles are essential to reducing the global burden of oral diseases.</w:t>
            </w:r>
          </w:p>
          <w:p w14:paraId="16A18EBA" w14:textId="3629755C" w:rsidR="00465764" w:rsidRPr="007F6933" w:rsidRDefault="00E528F7" w:rsidP="00E528F7">
            <w:pPr>
              <w:pStyle w:val="5Correspondence"/>
              <w:tabs>
                <w:tab w:val="left" w:pos="8370"/>
              </w:tabs>
              <w:spacing w:before="0" w:after="0"/>
              <w:jc w:val="both"/>
              <w:rPr>
                <w:bCs w:val="0"/>
                <w:sz w:val="20"/>
                <w:szCs w:val="20"/>
                <w:u w:val="single"/>
              </w:rPr>
            </w:pPr>
            <w:r w:rsidRPr="00E528F7">
              <w:rPr>
                <w:b/>
                <w:color w:val="000000" w:themeColor="text1"/>
                <w:sz w:val="20"/>
                <w:szCs w:val="20"/>
              </w:rPr>
              <w:t xml:space="preserve">Keywords: </w:t>
            </w:r>
            <w:r w:rsidR="00596B05" w:rsidRPr="00596B05">
              <w:rPr>
                <w:bCs w:val="0"/>
                <w:color w:val="000000" w:themeColor="text1"/>
                <w:sz w:val="20"/>
                <w:szCs w:val="20"/>
              </w:rPr>
              <w:t>P</w:t>
            </w:r>
            <w:r w:rsidR="00596B05" w:rsidRPr="00596B05">
              <w:rPr>
                <w:color w:val="000000" w:themeColor="text1"/>
                <w:sz w:val="20"/>
                <w:szCs w:val="20"/>
              </w:rPr>
              <w:t>reventive dentistry; dental caries; periodontal disease; fluoride therapy; oral microbiome; digital dentistry</w:t>
            </w:r>
            <w:r w:rsidR="002A0ADF" w:rsidRPr="00097451">
              <w:rPr>
                <w:sz w:val="20"/>
                <w:szCs w:val="20"/>
              </w:rPr>
              <w:t>.</w:t>
            </w:r>
          </w:p>
        </w:tc>
      </w:tr>
    </w:tbl>
    <w:p w14:paraId="7ACE08B8" w14:textId="290C3EE0" w:rsidR="00B43075" w:rsidRDefault="007C551E" w:rsidP="00BF610A">
      <w:pPr>
        <w:pStyle w:val="5Correspondence"/>
        <w:pBdr>
          <w:bottom w:val="single" w:sz="4" w:space="1" w:color="auto"/>
        </w:pBdr>
        <w:tabs>
          <w:tab w:val="left" w:pos="8370"/>
        </w:tabs>
        <w:spacing w:before="0" w:after="0"/>
        <w:jc w:val="both"/>
        <w:rPr>
          <w:sz w:val="16"/>
          <w:szCs w:val="16"/>
        </w:rPr>
      </w:pPr>
      <w:r w:rsidRPr="00FA22C5">
        <w:rPr>
          <w:b/>
          <w:sz w:val="16"/>
          <w:szCs w:val="16"/>
        </w:rPr>
        <w:t>Copyright © 202</w:t>
      </w:r>
      <w:r w:rsidR="00596B05">
        <w:rPr>
          <w:b/>
          <w:sz w:val="16"/>
          <w:szCs w:val="16"/>
        </w:rPr>
        <w:t>6</w:t>
      </w:r>
      <w:r w:rsidRPr="00FA22C5">
        <w:rPr>
          <w:b/>
          <w:sz w:val="16"/>
          <w:szCs w:val="16"/>
        </w:rPr>
        <w:t xml:space="preserve"> The Author(s):</w:t>
      </w:r>
      <w:r w:rsidRPr="00FA22C5">
        <w:rPr>
          <w:sz w:val="16"/>
          <w:szCs w:val="16"/>
        </w:rPr>
        <w:t xml:space="preserve"> This is an open-access article distributed under the terms of the Creative Commons Attribution </w:t>
      </w:r>
      <w:r w:rsidRPr="00FA22C5">
        <w:rPr>
          <w:b/>
          <w:sz w:val="16"/>
          <w:szCs w:val="16"/>
        </w:rPr>
        <w:t>4.0 International License (CC BY-NC 4.0)</w:t>
      </w:r>
      <w:r w:rsidRPr="00FA22C5">
        <w:rPr>
          <w:sz w:val="16"/>
          <w:szCs w:val="16"/>
        </w:rPr>
        <w:t xml:space="preserve"> which permits unrestricted use, distribution, and reproduction in any medium for non-commercial use provided the original author and source are credited</w:t>
      </w:r>
      <w:r w:rsidR="00465764">
        <w:rPr>
          <w:sz w:val="16"/>
          <w:szCs w:val="16"/>
        </w:rPr>
        <w:t>.</w:t>
      </w:r>
    </w:p>
    <w:p w14:paraId="4D31701B" w14:textId="77777777" w:rsidR="003E65CB" w:rsidRDefault="003E65CB" w:rsidP="00E47536">
      <w:pPr>
        <w:pStyle w:val="5Correspondence"/>
        <w:tabs>
          <w:tab w:val="left" w:pos="8370"/>
        </w:tabs>
        <w:spacing w:before="0" w:after="0"/>
        <w:rPr>
          <w:rFonts w:ascii="Agency FB" w:hAnsi="Agency FB"/>
          <w:bCs w:val="0"/>
          <w:sz w:val="22"/>
          <w:u w:val="single"/>
        </w:rPr>
        <w:sectPr w:rsidR="003E65CB" w:rsidSect="00AC569B">
          <w:footerReference w:type="default" r:id="rId9"/>
          <w:footerReference w:type="first" r:id="rId10"/>
          <w:pgSz w:w="11907" w:h="16839" w:code="9"/>
          <w:pgMar w:top="1440" w:right="1080" w:bottom="1440" w:left="1080" w:header="567" w:footer="567" w:gutter="0"/>
          <w:pgNumType w:start="1"/>
          <w:cols w:space="288"/>
          <w:titlePg/>
          <w:docGrid w:linePitch="272"/>
        </w:sectPr>
      </w:pPr>
    </w:p>
    <w:p w14:paraId="7CA69FFC" w14:textId="77777777" w:rsidR="003E65CB" w:rsidRPr="003E51C4" w:rsidRDefault="003E65CB" w:rsidP="00871D16">
      <w:pPr>
        <w:ind w:firstLine="720"/>
        <w:jc w:val="both"/>
        <w:rPr>
          <w:sz w:val="18"/>
        </w:rPr>
      </w:pPr>
    </w:p>
    <w:p w14:paraId="1F548122" w14:textId="77777777" w:rsidR="00DE1129" w:rsidRPr="003E51C4" w:rsidRDefault="00DE1129" w:rsidP="00871D16">
      <w:pPr>
        <w:jc w:val="both"/>
        <w:rPr>
          <w:b/>
          <w:bCs/>
          <w:color w:val="004279"/>
          <w:sz w:val="18"/>
        </w:rPr>
        <w:sectPr w:rsidR="00DE1129" w:rsidRPr="003E51C4" w:rsidSect="00AC569B">
          <w:headerReference w:type="default" r:id="rId11"/>
          <w:type w:val="continuous"/>
          <w:pgSz w:w="11907" w:h="16839" w:code="9"/>
          <w:pgMar w:top="1440" w:right="1080" w:bottom="1440" w:left="1080" w:header="720" w:footer="720" w:gutter="0"/>
          <w:cols w:space="720"/>
          <w:docGrid w:linePitch="360"/>
        </w:sectPr>
      </w:pPr>
    </w:p>
    <w:p w14:paraId="3B77A2B7" w14:textId="77777777" w:rsidR="00596B05" w:rsidRPr="00596B05" w:rsidRDefault="00596B05" w:rsidP="00596B05">
      <w:pPr>
        <w:autoSpaceDE/>
        <w:autoSpaceDN/>
        <w:jc w:val="both"/>
        <w:outlineLvl w:val="0"/>
        <w:rPr>
          <w:b/>
          <w:bCs/>
          <w:color w:val="0070C0"/>
          <w:kern w:val="36"/>
          <w:sz w:val="24"/>
          <w:szCs w:val="24"/>
        </w:rPr>
      </w:pPr>
      <w:bookmarkStart w:id="1" w:name="_Hlk57121298"/>
      <w:r w:rsidRPr="00596B05">
        <w:rPr>
          <w:b/>
          <w:bCs/>
          <w:color w:val="0070C0"/>
          <w:kern w:val="36"/>
          <w:sz w:val="24"/>
          <w:szCs w:val="24"/>
        </w:rPr>
        <w:t>1. INTRODUCTION</w:t>
      </w:r>
    </w:p>
    <w:p w14:paraId="77AA2B1B" w14:textId="77777777" w:rsidR="00596B05" w:rsidRPr="00596B05" w:rsidRDefault="00596B05" w:rsidP="00596B05">
      <w:pPr>
        <w:autoSpaceDE/>
        <w:autoSpaceDN/>
        <w:jc w:val="both"/>
        <w:outlineLvl w:val="1"/>
        <w:rPr>
          <w:b/>
          <w:bCs/>
        </w:rPr>
      </w:pPr>
      <w:r w:rsidRPr="00596B05">
        <w:rPr>
          <w:b/>
          <w:bCs/>
        </w:rPr>
        <w:t>Background on the Topic</w:t>
      </w:r>
    </w:p>
    <w:p w14:paraId="5644A8D6" w14:textId="617BBE47" w:rsidR="00596B05" w:rsidRPr="00596B05" w:rsidRDefault="00596B05" w:rsidP="00596B05">
      <w:pPr>
        <w:autoSpaceDE/>
        <w:autoSpaceDN/>
        <w:ind w:firstLine="720"/>
        <w:jc w:val="both"/>
      </w:pPr>
      <w:r w:rsidRPr="00596B05">
        <w:t xml:space="preserve">Dental caries and periodontal diseases remain the most prevalent non-communicable diseases globally, affecting billions of individuals and contributing substantially to pain, tooth loss, systemic inflammation, and reduced quality of life (Kassebaum </w:t>
      </w:r>
      <w:r w:rsidRPr="00596B05">
        <w:rPr>
          <w:i/>
          <w:iCs/>
        </w:rPr>
        <w:t>et al</w:t>
      </w:r>
      <w:r w:rsidRPr="00596B05">
        <w:t xml:space="preserve">., 2022). Despite advances in restorative dentistry, prevention remains the most cost-effective and biologically sound strategy for disease control. Modern preventive dentistry emphasizes early detection, risk assessment, remineralization, microbial modulation, and patient-centered behavioral interventions rather than surgical treatment alone (Pitts </w:t>
      </w:r>
      <w:r w:rsidRPr="00596B05">
        <w:rPr>
          <w:i/>
          <w:iCs/>
        </w:rPr>
        <w:t>et al</w:t>
      </w:r>
      <w:r w:rsidRPr="00596B05">
        <w:t>., 2021).</w:t>
      </w:r>
    </w:p>
    <w:p w14:paraId="230E07AA" w14:textId="77777777" w:rsidR="00596B05" w:rsidRPr="00596B05" w:rsidRDefault="00596B05" w:rsidP="00596B05">
      <w:pPr>
        <w:autoSpaceDE/>
        <w:autoSpaceDN/>
        <w:jc w:val="both"/>
      </w:pPr>
    </w:p>
    <w:p w14:paraId="6C48CA24" w14:textId="1C974722" w:rsidR="00596B05" w:rsidRPr="00596B05" w:rsidRDefault="00596B05" w:rsidP="00596B05">
      <w:pPr>
        <w:autoSpaceDE/>
        <w:autoSpaceDN/>
        <w:ind w:firstLine="720"/>
        <w:jc w:val="both"/>
      </w:pPr>
      <w:r w:rsidRPr="00596B05">
        <w:t xml:space="preserve">Caries is a biofilm-mediated, diet-modifiable, multifactorial disease characterized by demineralization–remineralization imbalance within dental hard tissues. Periodontal disease involves chronic inflammatory destruction of tooth-supporting structures driven by </w:t>
      </w:r>
      <w:proofErr w:type="spellStart"/>
      <w:r w:rsidRPr="00596B05">
        <w:t>dysbiotic</w:t>
      </w:r>
      <w:proofErr w:type="spellEnd"/>
      <w:r w:rsidRPr="00596B05">
        <w:t xml:space="preserve"> biofilms and host immune response </w:t>
      </w:r>
      <w:r w:rsidRPr="00596B05">
        <w:t xml:space="preserve">(Tonetti </w:t>
      </w:r>
      <w:r w:rsidRPr="00596B05">
        <w:rPr>
          <w:i/>
          <w:iCs/>
        </w:rPr>
        <w:t>et al</w:t>
      </w:r>
      <w:r w:rsidRPr="00596B05">
        <w:t xml:space="preserve">., 2022). Shared risk factors including poor oral hygiene, high sugar intake, tobacco use, systemic disease, and socioeconomic determinants support integrated preventive approaches (Peres </w:t>
      </w:r>
      <w:r w:rsidRPr="00596B05">
        <w:rPr>
          <w:i/>
          <w:iCs/>
        </w:rPr>
        <w:t>et al</w:t>
      </w:r>
      <w:r w:rsidRPr="00596B05">
        <w:t>., 2022).</w:t>
      </w:r>
    </w:p>
    <w:p w14:paraId="3F7FA88F" w14:textId="77777777" w:rsidR="00596B05" w:rsidRPr="00596B05" w:rsidRDefault="00596B05" w:rsidP="00596B05">
      <w:pPr>
        <w:autoSpaceDE/>
        <w:autoSpaceDN/>
        <w:jc w:val="both"/>
      </w:pPr>
    </w:p>
    <w:p w14:paraId="1F725BEE" w14:textId="2F6D1AE5" w:rsidR="00596B05" w:rsidRPr="00596B05" w:rsidRDefault="00596B05" w:rsidP="00596B05">
      <w:pPr>
        <w:autoSpaceDE/>
        <w:autoSpaceDN/>
        <w:ind w:firstLine="720"/>
        <w:jc w:val="both"/>
      </w:pPr>
      <w:r w:rsidRPr="00596B05">
        <w:t xml:space="preserve">Recent years have witnessed transformative developments such as silver diamine fluoride (SDF), calcium-phosphate remineralization systems, probiotics, salivary biomarkers, and artificial intelligence–based diagnostics. Digital health platforms and </w:t>
      </w:r>
      <w:proofErr w:type="spellStart"/>
      <w:r w:rsidRPr="00596B05">
        <w:t>teledentistry</w:t>
      </w:r>
      <w:proofErr w:type="spellEnd"/>
      <w:r w:rsidRPr="00596B05">
        <w:t xml:space="preserve"> further expand preventive outreach, particularly in underserved populations (</w:t>
      </w:r>
      <w:proofErr w:type="spellStart"/>
      <w:r w:rsidRPr="00596B05">
        <w:t>Estai</w:t>
      </w:r>
      <w:proofErr w:type="spellEnd"/>
      <w:r w:rsidRPr="00596B05">
        <w:t xml:space="preserve"> </w:t>
      </w:r>
      <w:r w:rsidRPr="00596B05">
        <w:rPr>
          <w:i/>
          <w:iCs/>
        </w:rPr>
        <w:t>et al</w:t>
      </w:r>
      <w:r w:rsidRPr="00596B05">
        <w:t>., 2022). These innovations signal a paradigm shift from reactive to predictive and preventive oral healthcare.</w:t>
      </w:r>
    </w:p>
    <w:p w14:paraId="013D751C" w14:textId="77777777" w:rsidR="00596B05" w:rsidRPr="00596B05" w:rsidRDefault="00596B05" w:rsidP="00596B05">
      <w:pPr>
        <w:autoSpaceDE/>
        <w:autoSpaceDN/>
        <w:jc w:val="both"/>
      </w:pPr>
    </w:p>
    <w:p w14:paraId="2DC256C4" w14:textId="77777777" w:rsidR="00596B05" w:rsidRPr="00596B05" w:rsidRDefault="00596B05" w:rsidP="00596B05">
      <w:pPr>
        <w:autoSpaceDE/>
        <w:autoSpaceDN/>
        <w:jc w:val="both"/>
        <w:outlineLvl w:val="1"/>
        <w:rPr>
          <w:b/>
          <w:bCs/>
        </w:rPr>
      </w:pPr>
      <w:r w:rsidRPr="00596B05">
        <w:rPr>
          <w:b/>
          <w:bCs/>
        </w:rPr>
        <w:t>Importance and Relevance</w:t>
      </w:r>
    </w:p>
    <w:p w14:paraId="13875B66" w14:textId="677F5C2A" w:rsidR="00596B05" w:rsidRPr="00596B05" w:rsidRDefault="00596B05" w:rsidP="00596B05">
      <w:pPr>
        <w:autoSpaceDE/>
        <w:autoSpaceDN/>
        <w:ind w:firstLine="720"/>
        <w:jc w:val="both"/>
      </w:pPr>
      <w:r w:rsidRPr="00596B05">
        <w:t xml:space="preserve">Oral diseases impose significant economic and public-health burdens worldwide. Untreated caries in permanent teeth alone affects over two billion people, while severe periodontitis ranks among the leading causes of tooth loss and disability (Kassebaum </w:t>
      </w:r>
      <w:r w:rsidRPr="00596B05">
        <w:rPr>
          <w:i/>
          <w:iCs/>
        </w:rPr>
        <w:t>et al</w:t>
      </w:r>
      <w:r w:rsidRPr="00596B05">
        <w:t xml:space="preserve">., </w:t>
      </w:r>
      <w:r w:rsidRPr="00596B05">
        <w:lastRenderedPageBreak/>
        <w:t xml:space="preserve">2022). Preventive dentistry directly aligns with global health priorities emphasizing non-communicable disease prevention, universal health coverage, and health equity (Peres </w:t>
      </w:r>
      <w:r w:rsidRPr="00596B05">
        <w:rPr>
          <w:i/>
          <w:iCs/>
        </w:rPr>
        <w:t>et al</w:t>
      </w:r>
      <w:r w:rsidRPr="00596B05">
        <w:t>., 2022).</w:t>
      </w:r>
    </w:p>
    <w:p w14:paraId="4ACA0DE4" w14:textId="77777777" w:rsidR="00596B05" w:rsidRPr="00596B05" w:rsidRDefault="00596B05" w:rsidP="00596B05">
      <w:pPr>
        <w:autoSpaceDE/>
        <w:autoSpaceDN/>
        <w:jc w:val="both"/>
      </w:pPr>
    </w:p>
    <w:p w14:paraId="4483BE01" w14:textId="234ADD38" w:rsidR="00596B05" w:rsidRPr="00596B05" w:rsidRDefault="00596B05" w:rsidP="00596B05">
      <w:pPr>
        <w:autoSpaceDE/>
        <w:autoSpaceDN/>
        <w:ind w:firstLine="720"/>
        <w:jc w:val="both"/>
      </w:pPr>
      <w:r w:rsidRPr="00596B05">
        <w:t xml:space="preserve">Evidence increasingly links periodontal inflammation with systemic conditions such as diabetes, cardiovascular disease, and adverse pregnancy outcomes, highlighting the broader medical relevance of oral prevention (Tonetti </w:t>
      </w:r>
      <w:r w:rsidRPr="00596B05">
        <w:rPr>
          <w:i/>
          <w:iCs/>
        </w:rPr>
        <w:t>et al</w:t>
      </w:r>
      <w:r w:rsidRPr="00596B05">
        <w:t xml:space="preserve">., 2022). Furthermore, preventive interventions fluoride varnish, sealants, behavioral counseling are cost-saving compared with restorative care (Pitts </w:t>
      </w:r>
      <w:r w:rsidRPr="00596B05">
        <w:rPr>
          <w:i/>
          <w:iCs/>
        </w:rPr>
        <w:t>et al</w:t>
      </w:r>
      <w:r w:rsidRPr="00596B05">
        <w:t>., 2021).</w:t>
      </w:r>
    </w:p>
    <w:p w14:paraId="0D1D0A2D" w14:textId="77777777" w:rsidR="00596B05" w:rsidRPr="00596B05" w:rsidRDefault="00596B05" w:rsidP="00596B05">
      <w:pPr>
        <w:autoSpaceDE/>
        <w:autoSpaceDN/>
        <w:jc w:val="both"/>
      </w:pPr>
    </w:p>
    <w:p w14:paraId="2E1C23B6" w14:textId="75B975B6" w:rsidR="00596B05" w:rsidRPr="00596B05" w:rsidRDefault="00596B05" w:rsidP="00596B05">
      <w:pPr>
        <w:autoSpaceDE/>
        <w:autoSpaceDN/>
        <w:ind w:firstLine="720"/>
        <w:jc w:val="both"/>
      </w:pPr>
      <w:r w:rsidRPr="00596B05">
        <w:t>Technological innovation is also reshaping prevention. Artificial intelligence can predict caries risk from radiographs, while salivary diagnostics enable early disease detection (</w:t>
      </w:r>
      <w:proofErr w:type="spellStart"/>
      <w:r w:rsidRPr="00596B05">
        <w:t>Schwendicke</w:t>
      </w:r>
      <w:proofErr w:type="spellEnd"/>
      <w:r w:rsidRPr="00596B05">
        <w:t xml:space="preserve"> </w:t>
      </w:r>
      <w:r w:rsidRPr="00596B05">
        <w:rPr>
          <w:i/>
          <w:iCs/>
        </w:rPr>
        <w:t>et al</w:t>
      </w:r>
      <w:r w:rsidRPr="00596B05">
        <w:t>., 2022). These developments position preventive dentistry at the forefront of precision medicine and digital health integration.</w:t>
      </w:r>
    </w:p>
    <w:p w14:paraId="0892BBE9" w14:textId="77777777" w:rsidR="00596B05" w:rsidRPr="00596B05" w:rsidRDefault="00596B05" w:rsidP="00596B05">
      <w:pPr>
        <w:autoSpaceDE/>
        <w:autoSpaceDN/>
        <w:jc w:val="both"/>
      </w:pPr>
    </w:p>
    <w:p w14:paraId="003F955E" w14:textId="77777777" w:rsidR="00596B05" w:rsidRPr="00596B05" w:rsidRDefault="00596B05" w:rsidP="00596B05">
      <w:pPr>
        <w:autoSpaceDE/>
        <w:autoSpaceDN/>
        <w:jc w:val="both"/>
        <w:outlineLvl w:val="1"/>
        <w:rPr>
          <w:b/>
          <w:bCs/>
        </w:rPr>
      </w:pPr>
      <w:r w:rsidRPr="00596B05">
        <w:rPr>
          <w:b/>
          <w:bCs/>
        </w:rPr>
        <w:t>Scope and Objectives</w:t>
      </w:r>
    </w:p>
    <w:p w14:paraId="2251E1B6" w14:textId="77777777" w:rsidR="00596B05" w:rsidRPr="00596B05" w:rsidRDefault="00596B05" w:rsidP="00596B05">
      <w:pPr>
        <w:autoSpaceDE/>
        <w:autoSpaceDN/>
        <w:ind w:firstLine="360"/>
        <w:jc w:val="both"/>
      </w:pPr>
      <w:r w:rsidRPr="00596B05">
        <w:t>This review synthesizes contemporary scientific evidence on preventive strategies for dental caries and periodontal disease from February 2021 to March 2025. The objectives are to:</w:t>
      </w:r>
    </w:p>
    <w:p w14:paraId="3A4CBD30" w14:textId="77777777" w:rsidR="00596B05" w:rsidRPr="00596B05" w:rsidRDefault="00596B05" w:rsidP="00F27C11">
      <w:pPr>
        <w:numPr>
          <w:ilvl w:val="0"/>
          <w:numId w:val="15"/>
        </w:numPr>
        <w:autoSpaceDE/>
        <w:autoSpaceDN/>
        <w:ind w:left="360"/>
        <w:jc w:val="both"/>
      </w:pPr>
      <w:r w:rsidRPr="00596B05">
        <w:t>Summarize current preventive modalities and emerging technologies.</w:t>
      </w:r>
    </w:p>
    <w:p w14:paraId="2D02B9E6" w14:textId="77777777" w:rsidR="00596B05" w:rsidRPr="00596B05" w:rsidRDefault="00596B05" w:rsidP="00F27C11">
      <w:pPr>
        <w:numPr>
          <w:ilvl w:val="0"/>
          <w:numId w:val="15"/>
        </w:numPr>
        <w:autoSpaceDE/>
        <w:autoSpaceDN/>
        <w:ind w:left="360"/>
        <w:jc w:val="both"/>
      </w:pPr>
      <w:r w:rsidRPr="00596B05">
        <w:t>Compare effectiveness across interventions and populations.</w:t>
      </w:r>
    </w:p>
    <w:p w14:paraId="5CA26FC4" w14:textId="77777777" w:rsidR="00596B05" w:rsidRPr="00596B05" w:rsidRDefault="00596B05" w:rsidP="00F27C11">
      <w:pPr>
        <w:numPr>
          <w:ilvl w:val="0"/>
          <w:numId w:val="15"/>
        </w:numPr>
        <w:autoSpaceDE/>
        <w:autoSpaceDN/>
        <w:ind w:left="360"/>
        <w:jc w:val="both"/>
      </w:pPr>
      <w:r w:rsidRPr="00596B05">
        <w:t>Identify strengths, limitations, and research gaps.</w:t>
      </w:r>
    </w:p>
    <w:p w14:paraId="5EA6896B" w14:textId="77777777" w:rsidR="00596B05" w:rsidRPr="00596B05" w:rsidRDefault="00596B05" w:rsidP="00F27C11">
      <w:pPr>
        <w:numPr>
          <w:ilvl w:val="0"/>
          <w:numId w:val="15"/>
        </w:numPr>
        <w:autoSpaceDE/>
        <w:autoSpaceDN/>
        <w:ind w:left="360"/>
        <w:jc w:val="both"/>
      </w:pPr>
      <w:r w:rsidRPr="00596B05">
        <w:t>Provide implications for clinical practice, research, and policy.</w:t>
      </w:r>
    </w:p>
    <w:p w14:paraId="35F2B832" w14:textId="77777777" w:rsidR="00596B05" w:rsidRPr="00596B05" w:rsidRDefault="00596B05" w:rsidP="00596B05">
      <w:pPr>
        <w:autoSpaceDE/>
        <w:autoSpaceDN/>
        <w:jc w:val="both"/>
        <w:rPr>
          <w:rFonts w:eastAsia="Calibri"/>
          <w:kern w:val="2"/>
          <w14:ligatures w14:val="standardContextual"/>
        </w:rPr>
      </w:pPr>
    </w:p>
    <w:p w14:paraId="3B912657" w14:textId="77777777" w:rsidR="00596B05" w:rsidRPr="00596B05" w:rsidRDefault="00596B05" w:rsidP="00596B05">
      <w:pPr>
        <w:autoSpaceDE/>
        <w:autoSpaceDN/>
        <w:ind w:firstLine="360"/>
        <w:jc w:val="both"/>
        <w:rPr>
          <w:rFonts w:eastAsia="Calibri"/>
          <w:kern w:val="2"/>
          <w14:ligatures w14:val="standardContextual"/>
        </w:rPr>
      </w:pPr>
      <w:r w:rsidRPr="00596B05">
        <w:rPr>
          <w:rFonts w:eastAsia="Calibri"/>
          <w:kern w:val="2"/>
          <w14:ligatures w14:val="standardContextual"/>
        </w:rPr>
        <w:t>The review focuses on primary prevention, early disease interception, and risk-based management, excluding restorative or surgical treatment unless directly preventive.</w:t>
      </w:r>
    </w:p>
    <w:p w14:paraId="4A7898B8" w14:textId="77777777" w:rsidR="00596B05" w:rsidRPr="00596B05" w:rsidRDefault="00596B05" w:rsidP="00596B05">
      <w:pPr>
        <w:autoSpaceDE/>
        <w:autoSpaceDN/>
        <w:jc w:val="both"/>
      </w:pPr>
    </w:p>
    <w:p w14:paraId="0F879EC4" w14:textId="77777777" w:rsidR="00596B05" w:rsidRPr="00596B05" w:rsidRDefault="00596B05" w:rsidP="00596B05">
      <w:pPr>
        <w:autoSpaceDE/>
        <w:autoSpaceDN/>
        <w:jc w:val="both"/>
        <w:outlineLvl w:val="1"/>
        <w:rPr>
          <w:b/>
          <w:bCs/>
        </w:rPr>
      </w:pPr>
      <w:r w:rsidRPr="00596B05">
        <w:rPr>
          <w:b/>
          <w:bCs/>
        </w:rPr>
        <w:t>Literature Selection Method</w:t>
      </w:r>
    </w:p>
    <w:p w14:paraId="60E28976" w14:textId="77777777" w:rsidR="00596B05" w:rsidRPr="00596B05" w:rsidRDefault="00596B05" w:rsidP="00596B05">
      <w:pPr>
        <w:autoSpaceDE/>
        <w:autoSpaceDN/>
        <w:ind w:firstLine="720"/>
        <w:jc w:val="both"/>
      </w:pPr>
      <w:r w:rsidRPr="00596B05">
        <w:t xml:space="preserve">A structured search was conducted in PubMed, Scopus, Web of Science, and Cochrane Library for studies published January 2021–March 2025. Search terms combined controlled vocabulary and keywords: </w:t>
      </w:r>
      <w:r w:rsidRPr="00596B05">
        <w:rPr>
          <w:i/>
          <w:iCs/>
        </w:rPr>
        <w:t>preventive dentistry</w:t>
      </w:r>
      <w:r w:rsidRPr="00596B05">
        <w:t xml:space="preserve">, </w:t>
      </w:r>
      <w:r w:rsidRPr="00596B05">
        <w:rPr>
          <w:i/>
          <w:iCs/>
        </w:rPr>
        <w:t>caries prevention</w:t>
      </w:r>
      <w:r w:rsidRPr="00596B05">
        <w:t xml:space="preserve">, </w:t>
      </w:r>
      <w:r w:rsidRPr="00596B05">
        <w:rPr>
          <w:i/>
          <w:iCs/>
        </w:rPr>
        <w:t>periodontal prevention</w:t>
      </w:r>
      <w:r w:rsidRPr="00596B05">
        <w:t xml:space="preserve">, </w:t>
      </w:r>
      <w:r w:rsidRPr="00596B05">
        <w:rPr>
          <w:i/>
          <w:iCs/>
        </w:rPr>
        <w:t>fluoride</w:t>
      </w:r>
      <w:r w:rsidRPr="00596B05">
        <w:t xml:space="preserve">, </w:t>
      </w:r>
      <w:r w:rsidRPr="00596B05">
        <w:rPr>
          <w:i/>
          <w:iCs/>
        </w:rPr>
        <w:t>sealants</w:t>
      </w:r>
      <w:r w:rsidRPr="00596B05">
        <w:t xml:space="preserve">, </w:t>
      </w:r>
      <w:r w:rsidRPr="00596B05">
        <w:rPr>
          <w:i/>
          <w:iCs/>
        </w:rPr>
        <w:t>probiotics</w:t>
      </w:r>
      <w:r w:rsidRPr="00596B05">
        <w:t xml:space="preserve">, </w:t>
      </w:r>
      <w:r w:rsidRPr="00596B05">
        <w:rPr>
          <w:i/>
          <w:iCs/>
        </w:rPr>
        <w:t>oral microbiome</w:t>
      </w:r>
      <w:r w:rsidRPr="00596B05">
        <w:t xml:space="preserve">, </w:t>
      </w:r>
      <w:r w:rsidRPr="00596B05">
        <w:rPr>
          <w:i/>
          <w:iCs/>
        </w:rPr>
        <w:t>AI dentistry</w:t>
      </w:r>
      <w:r w:rsidRPr="00596B05">
        <w:t xml:space="preserve">, and </w:t>
      </w:r>
      <w:proofErr w:type="spellStart"/>
      <w:r w:rsidRPr="00596B05">
        <w:rPr>
          <w:i/>
          <w:iCs/>
        </w:rPr>
        <w:t>teledentistry</w:t>
      </w:r>
      <w:proofErr w:type="spellEnd"/>
      <w:r w:rsidRPr="00596B05">
        <w:t>.</w:t>
      </w:r>
    </w:p>
    <w:p w14:paraId="6DC05FE9" w14:textId="77777777" w:rsidR="00596B05" w:rsidRPr="00596B05" w:rsidRDefault="00596B05" w:rsidP="00596B05">
      <w:pPr>
        <w:autoSpaceDE/>
        <w:autoSpaceDN/>
        <w:jc w:val="both"/>
      </w:pPr>
    </w:p>
    <w:p w14:paraId="082C6B01" w14:textId="77777777" w:rsidR="00596B05" w:rsidRPr="00596B05" w:rsidRDefault="00596B05" w:rsidP="00596B05">
      <w:pPr>
        <w:autoSpaceDE/>
        <w:autoSpaceDN/>
        <w:jc w:val="both"/>
        <w:rPr>
          <w:b/>
          <w:bCs/>
        </w:rPr>
      </w:pPr>
      <w:r w:rsidRPr="00596B05">
        <w:rPr>
          <w:b/>
          <w:bCs/>
        </w:rPr>
        <w:t>Inclusion criteria:</w:t>
      </w:r>
    </w:p>
    <w:p w14:paraId="2B11B47F" w14:textId="77777777" w:rsidR="00596B05" w:rsidRPr="00596B05" w:rsidRDefault="00596B05" w:rsidP="00F27C11">
      <w:pPr>
        <w:numPr>
          <w:ilvl w:val="0"/>
          <w:numId w:val="16"/>
        </w:numPr>
        <w:autoSpaceDE/>
        <w:autoSpaceDN/>
        <w:ind w:left="360"/>
        <w:jc w:val="both"/>
      </w:pPr>
      <w:r w:rsidRPr="00596B05">
        <w:t>Systematic reviews, meta-analyses, RCTs, cohort studies, and guidelines</w:t>
      </w:r>
    </w:p>
    <w:p w14:paraId="61462947" w14:textId="77777777" w:rsidR="00596B05" w:rsidRPr="00596B05" w:rsidRDefault="00596B05" w:rsidP="00F27C11">
      <w:pPr>
        <w:numPr>
          <w:ilvl w:val="0"/>
          <w:numId w:val="16"/>
        </w:numPr>
        <w:autoSpaceDE/>
        <w:autoSpaceDN/>
        <w:ind w:left="360"/>
        <w:jc w:val="both"/>
      </w:pPr>
      <w:r w:rsidRPr="00596B05">
        <w:t>Human studies in English</w:t>
      </w:r>
    </w:p>
    <w:p w14:paraId="5BAA6B06" w14:textId="77777777" w:rsidR="00596B05" w:rsidRPr="00596B05" w:rsidRDefault="00596B05" w:rsidP="00F27C11">
      <w:pPr>
        <w:numPr>
          <w:ilvl w:val="0"/>
          <w:numId w:val="16"/>
        </w:numPr>
        <w:autoSpaceDE/>
        <w:autoSpaceDN/>
        <w:ind w:left="360"/>
        <w:jc w:val="both"/>
      </w:pPr>
      <w:r w:rsidRPr="00596B05">
        <w:t>Focus on prevention or early disease control</w:t>
      </w:r>
    </w:p>
    <w:p w14:paraId="33D8A40A" w14:textId="77777777" w:rsidR="00596B05" w:rsidRPr="00596B05" w:rsidRDefault="00596B05" w:rsidP="00596B05">
      <w:pPr>
        <w:autoSpaceDE/>
        <w:autoSpaceDN/>
        <w:jc w:val="both"/>
        <w:rPr>
          <w:b/>
          <w:bCs/>
        </w:rPr>
      </w:pPr>
    </w:p>
    <w:p w14:paraId="1919EBD3" w14:textId="77777777" w:rsidR="00596B05" w:rsidRPr="00596B05" w:rsidRDefault="00596B05" w:rsidP="00596B05">
      <w:pPr>
        <w:autoSpaceDE/>
        <w:autoSpaceDN/>
        <w:jc w:val="both"/>
        <w:rPr>
          <w:b/>
          <w:bCs/>
        </w:rPr>
      </w:pPr>
      <w:r w:rsidRPr="00596B05">
        <w:rPr>
          <w:b/>
          <w:bCs/>
        </w:rPr>
        <w:t>Exclusion criteria:</w:t>
      </w:r>
    </w:p>
    <w:p w14:paraId="1278CF7A" w14:textId="77777777" w:rsidR="00596B05" w:rsidRPr="00596B05" w:rsidRDefault="00596B05" w:rsidP="00F27C11">
      <w:pPr>
        <w:numPr>
          <w:ilvl w:val="0"/>
          <w:numId w:val="17"/>
        </w:numPr>
        <w:autoSpaceDE/>
        <w:autoSpaceDN/>
        <w:ind w:left="360"/>
        <w:jc w:val="both"/>
      </w:pPr>
      <w:r w:rsidRPr="00596B05">
        <w:t>Case reports or purely restorative interventions</w:t>
      </w:r>
    </w:p>
    <w:p w14:paraId="3FBC3C49" w14:textId="77777777" w:rsidR="00596B05" w:rsidRPr="00596B05" w:rsidRDefault="00596B05" w:rsidP="00F27C11">
      <w:pPr>
        <w:numPr>
          <w:ilvl w:val="0"/>
          <w:numId w:val="17"/>
        </w:numPr>
        <w:autoSpaceDE/>
        <w:autoSpaceDN/>
        <w:ind w:left="360"/>
        <w:jc w:val="both"/>
      </w:pPr>
      <w:r w:rsidRPr="00596B05">
        <w:t>Non-peer-reviewed literature</w:t>
      </w:r>
    </w:p>
    <w:p w14:paraId="33618281" w14:textId="77777777" w:rsidR="00596B05" w:rsidRPr="00596B05" w:rsidRDefault="00596B05" w:rsidP="00596B05">
      <w:pPr>
        <w:autoSpaceDE/>
        <w:autoSpaceDN/>
        <w:jc w:val="both"/>
      </w:pPr>
    </w:p>
    <w:p w14:paraId="3ED85B5E" w14:textId="15C0C1B2" w:rsidR="00596B05" w:rsidRPr="00596B05" w:rsidRDefault="00596B05" w:rsidP="00596B05">
      <w:pPr>
        <w:autoSpaceDE/>
        <w:autoSpaceDN/>
        <w:ind w:firstLine="360"/>
        <w:jc w:val="both"/>
      </w:pPr>
      <w:r w:rsidRPr="00596B05">
        <w:t>Screening followed PRISMA-informed principles. Evidence quality was interpreted using hierarchy-of-evidence concepts from evidence-based dentistry (</w:t>
      </w:r>
      <w:proofErr w:type="spellStart"/>
      <w:r w:rsidRPr="00596B05">
        <w:t>Schwendicke</w:t>
      </w:r>
      <w:proofErr w:type="spellEnd"/>
      <w:r w:rsidRPr="00596B05">
        <w:t xml:space="preserve"> </w:t>
      </w:r>
      <w:r w:rsidRPr="00596B05">
        <w:rPr>
          <w:i/>
          <w:iCs/>
        </w:rPr>
        <w:t>et al</w:t>
      </w:r>
      <w:r w:rsidRPr="00596B05">
        <w:t>., 2022). Data were narratively synthesized due to methodological heterogeneity.</w:t>
      </w:r>
    </w:p>
    <w:p w14:paraId="0D35EA16" w14:textId="77777777" w:rsidR="00596B05" w:rsidRPr="00596B05" w:rsidRDefault="00596B05" w:rsidP="00596B05">
      <w:pPr>
        <w:autoSpaceDE/>
        <w:autoSpaceDN/>
        <w:jc w:val="both"/>
      </w:pPr>
    </w:p>
    <w:p w14:paraId="686205A9" w14:textId="77777777" w:rsidR="00596B05" w:rsidRPr="00596B05" w:rsidRDefault="00596B05" w:rsidP="00596B05">
      <w:pPr>
        <w:autoSpaceDE/>
        <w:autoSpaceDN/>
        <w:jc w:val="both"/>
        <w:outlineLvl w:val="0"/>
        <w:rPr>
          <w:b/>
          <w:bCs/>
          <w:color w:val="0070C0"/>
          <w:kern w:val="36"/>
          <w:sz w:val="24"/>
          <w:szCs w:val="24"/>
        </w:rPr>
      </w:pPr>
      <w:r w:rsidRPr="00596B05">
        <w:rPr>
          <w:b/>
          <w:bCs/>
          <w:color w:val="0070C0"/>
          <w:kern w:val="36"/>
          <w:sz w:val="24"/>
          <w:szCs w:val="24"/>
        </w:rPr>
        <w:t xml:space="preserve">2. TYPE OF REVIEW </w:t>
      </w:r>
    </w:p>
    <w:p w14:paraId="13802307" w14:textId="77777777" w:rsidR="00596B05" w:rsidRPr="00596B05" w:rsidRDefault="00596B05" w:rsidP="00596B05">
      <w:pPr>
        <w:autoSpaceDE/>
        <w:autoSpaceDN/>
        <w:ind w:firstLine="720"/>
        <w:jc w:val="both"/>
        <w:rPr>
          <w:rFonts w:eastAsia="Calibri"/>
          <w:kern w:val="2"/>
          <w14:ligatures w14:val="standardContextual"/>
        </w:rPr>
      </w:pPr>
      <w:r w:rsidRPr="00596B05">
        <w:rPr>
          <w:rFonts w:eastAsia="Calibri"/>
          <w:kern w:val="2"/>
          <w14:ligatures w14:val="standardContextual"/>
        </w:rPr>
        <w:t>This study constitutes a narrative integrative review with systematic search methodology. Unlike strict systematic reviews limited to narrow clinical questions, an integrative approach allows synthesis of diverse preventive modalities, emerging technologies, and policy frameworks across caries and periodontal disease domains.</w:t>
      </w:r>
    </w:p>
    <w:p w14:paraId="35CC75F8" w14:textId="77777777" w:rsidR="00596B05" w:rsidRPr="00596B05" w:rsidRDefault="00596B05" w:rsidP="00596B05">
      <w:pPr>
        <w:autoSpaceDE/>
        <w:autoSpaceDN/>
        <w:jc w:val="both"/>
      </w:pPr>
    </w:p>
    <w:p w14:paraId="7FD68E4C" w14:textId="77777777" w:rsidR="00596B05" w:rsidRPr="00596B05" w:rsidRDefault="00596B05" w:rsidP="00596B05">
      <w:pPr>
        <w:autoSpaceDE/>
        <w:autoSpaceDN/>
        <w:jc w:val="both"/>
        <w:rPr>
          <w:b/>
          <w:bCs/>
          <w:i/>
          <w:iCs/>
        </w:rPr>
      </w:pPr>
      <w:r w:rsidRPr="00596B05">
        <w:rPr>
          <w:b/>
          <w:bCs/>
          <w:i/>
          <w:iCs/>
        </w:rPr>
        <w:t>The review incorporates:</w:t>
      </w:r>
    </w:p>
    <w:p w14:paraId="651DE654" w14:textId="77777777" w:rsidR="00596B05" w:rsidRPr="00596B05" w:rsidRDefault="00596B05" w:rsidP="00F27C11">
      <w:pPr>
        <w:numPr>
          <w:ilvl w:val="0"/>
          <w:numId w:val="18"/>
        </w:numPr>
        <w:autoSpaceDE/>
        <w:autoSpaceDN/>
        <w:ind w:left="360"/>
        <w:jc w:val="both"/>
      </w:pPr>
      <w:r w:rsidRPr="00596B05">
        <w:t>Systematic reviews and meta-analyses for high-level evidence</w:t>
      </w:r>
    </w:p>
    <w:p w14:paraId="471A13EF" w14:textId="77777777" w:rsidR="00596B05" w:rsidRPr="00596B05" w:rsidRDefault="00596B05" w:rsidP="00F27C11">
      <w:pPr>
        <w:numPr>
          <w:ilvl w:val="0"/>
          <w:numId w:val="18"/>
        </w:numPr>
        <w:autoSpaceDE/>
        <w:autoSpaceDN/>
        <w:ind w:left="360"/>
        <w:jc w:val="both"/>
      </w:pPr>
      <w:r w:rsidRPr="00596B05">
        <w:t>Randomized trials for intervention efficacy</w:t>
      </w:r>
    </w:p>
    <w:p w14:paraId="4E7B957C" w14:textId="77777777" w:rsidR="00596B05" w:rsidRPr="00596B05" w:rsidRDefault="00596B05" w:rsidP="00F27C11">
      <w:pPr>
        <w:numPr>
          <w:ilvl w:val="0"/>
          <w:numId w:val="18"/>
        </w:numPr>
        <w:autoSpaceDE/>
        <w:autoSpaceDN/>
        <w:ind w:left="360"/>
        <w:jc w:val="both"/>
      </w:pPr>
      <w:r w:rsidRPr="00596B05">
        <w:t>Observational studies for population impact</w:t>
      </w:r>
    </w:p>
    <w:p w14:paraId="762291D5" w14:textId="77777777" w:rsidR="00596B05" w:rsidRPr="00596B05" w:rsidRDefault="00596B05" w:rsidP="00F27C11">
      <w:pPr>
        <w:numPr>
          <w:ilvl w:val="0"/>
          <w:numId w:val="18"/>
        </w:numPr>
        <w:autoSpaceDE/>
        <w:autoSpaceDN/>
        <w:ind w:left="360"/>
        <w:jc w:val="both"/>
      </w:pPr>
      <w:r w:rsidRPr="00596B05">
        <w:t>Clinical guidelines for translational relevance</w:t>
      </w:r>
    </w:p>
    <w:p w14:paraId="274185C7" w14:textId="77777777" w:rsidR="00596B05" w:rsidRPr="00596B05" w:rsidRDefault="00596B05" w:rsidP="00596B05">
      <w:pPr>
        <w:autoSpaceDE/>
        <w:autoSpaceDN/>
        <w:jc w:val="both"/>
      </w:pPr>
    </w:p>
    <w:p w14:paraId="17B5DE44" w14:textId="77777777" w:rsidR="00596B05" w:rsidRPr="00596B05" w:rsidRDefault="00596B05" w:rsidP="00596B05">
      <w:pPr>
        <w:autoSpaceDE/>
        <w:autoSpaceDN/>
        <w:ind w:firstLine="360"/>
        <w:jc w:val="both"/>
      </w:pPr>
      <w:r w:rsidRPr="00596B05">
        <w:t>Such methodology is appropriate for rapidly evolving preventive dentistry where heterogeneity precludes meta-analysis across all themes. Narrative synthesis enables conceptual integration of microbiological, behavioral, technological, and public-health perspectives.</w:t>
      </w:r>
    </w:p>
    <w:p w14:paraId="371C884E" w14:textId="77777777" w:rsidR="00596B05" w:rsidRPr="00596B05" w:rsidRDefault="00596B05" w:rsidP="00596B05">
      <w:pPr>
        <w:autoSpaceDE/>
        <w:autoSpaceDN/>
        <w:jc w:val="both"/>
        <w:rPr>
          <w:rFonts w:eastAsia="Calibri"/>
          <w:kern w:val="2"/>
          <w14:ligatures w14:val="standardContextual"/>
        </w:rPr>
      </w:pPr>
    </w:p>
    <w:p w14:paraId="5CA5FB9D" w14:textId="77777777" w:rsidR="00596B05" w:rsidRPr="00596B05" w:rsidRDefault="00596B05" w:rsidP="00F27C11">
      <w:pPr>
        <w:autoSpaceDE/>
        <w:autoSpaceDN/>
        <w:jc w:val="both"/>
        <w:outlineLvl w:val="0"/>
        <w:rPr>
          <w:b/>
          <w:bCs/>
          <w:color w:val="0070C0"/>
          <w:kern w:val="36"/>
          <w:sz w:val="24"/>
          <w:szCs w:val="24"/>
        </w:rPr>
      </w:pPr>
      <w:r w:rsidRPr="00596B05">
        <w:rPr>
          <w:b/>
          <w:bCs/>
          <w:color w:val="0070C0"/>
          <w:kern w:val="36"/>
          <w:sz w:val="24"/>
          <w:szCs w:val="24"/>
        </w:rPr>
        <w:t>3. MAIN BODY</w:t>
      </w:r>
    </w:p>
    <w:p w14:paraId="66B2A9B9" w14:textId="77777777" w:rsidR="00596B05" w:rsidRPr="00596B05" w:rsidRDefault="00596B05" w:rsidP="00596B05">
      <w:pPr>
        <w:autoSpaceDE/>
        <w:autoSpaceDN/>
        <w:jc w:val="both"/>
        <w:outlineLvl w:val="1"/>
        <w:rPr>
          <w:b/>
          <w:bCs/>
        </w:rPr>
      </w:pPr>
      <w:r w:rsidRPr="00596B05">
        <w:rPr>
          <w:b/>
          <w:bCs/>
        </w:rPr>
        <w:t xml:space="preserve">3.1 Contemporary Preventive Strategies in Dental Caries and Periodontal Disease </w:t>
      </w:r>
    </w:p>
    <w:p w14:paraId="6F26096D" w14:textId="77777777" w:rsidR="00596B05" w:rsidRPr="00596B05" w:rsidRDefault="00596B05" w:rsidP="00596B05">
      <w:pPr>
        <w:autoSpaceDE/>
        <w:autoSpaceDN/>
        <w:ind w:firstLine="360"/>
        <w:jc w:val="both"/>
        <w:rPr>
          <w:rFonts w:eastAsia="Calibri"/>
          <w:kern w:val="2"/>
          <w14:ligatures w14:val="standardContextual"/>
        </w:rPr>
      </w:pPr>
      <w:r w:rsidRPr="00596B05">
        <w:rPr>
          <w:rFonts w:eastAsia="Calibri"/>
          <w:kern w:val="2"/>
          <w14:ligatures w14:val="standardContextual"/>
        </w:rPr>
        <w:t>Modern preventive dentistry is characterized by a paradigm shift from surgically oriented treatment toward biologically driven disease control, early interception, and personalized risk management. Between 2021 and 2025, five inter-related domains have defined progress in prevention:</w:t>
      </w:r>
    </w:p>
    <w:p w14:paraId="21449808" w14:textId="77777777" w:rsidR="00596B05" w:rsidRPr="00596B05" w:rsidRDefault="00596B05" w:rsidP="00F27C11">
      <w:pPr>
        <w:numPr>
          <w:ilvl w:val="0"/>
          <w:numId w:val="19"/>
        </w:numPr>
        <w:autoSpaceDE/>
        <w:autoSpaceDN/>
        <w:ind w:left="360"/>
        <w:jc w:val="both"/>
      </w:pPr>
      <w:r w:rsidRPr="00596B05">
        <w:t>Fluoride and remineralization science</w:t>
      </w:r>
    </w:p>
    <w:p w14:paraId="5F892114" w14:textId="77777777" w:rsidR="00596B05" w:rsidRPr="00596B05" w:rsidRDefault="00596B05" w:rsidP="00F27C11">
      <w:pPr>
        <w:numPr>
          <w:ilvl w:val="0"/>
          <w:numId w:val="19"/>
        </w:numPr>
        <w:autoSpaceDE/>
        <w:autoSpaceDN/>
        <w:ind w:left="360"/>
        <w:jc w:val="both"/>
      </w:pPr>
      <w:r w:rsidRPr="00596B05">
        <w:t>Biofilm ecology and oral microbiome modulation</w:t>
      </w:r>
    </w:p>
    <w:p w14:paraId="2AC6E29F" w14:textId="77777777" w:rsidR="00596B05" w:rsidRPr="00596B05" w:rsidRDefault="00596B05" w:rsidP="00F27C11">
      <w:pPr>
        <w:numPr>
          <w:ilvl w:val="0"/>
          <w:numId w:val="19"/>
        </w:numPr>
        <w:autoSpaceDE/>
        <w:autoSpaceDN/>
        <w:ind w:left="360"/>
        <w:jc w:val="both"/>
      </w:pPr>
      <w:r w:rsidRPr="00596B05">
        <w:t>Behavioral and risk-based preventive models</w:t>
      </w:r>
    </w:p>
    <w:p w14:paraId="2AF0A5E2" w14:textId="77777777" w:rsidR="00596B05" w:rsidRPr="00596B05" w:rsidRDefault="00596B05" w:rsidP="00F27C11">
      <w:pPr>
        <w:numPr>
          <w:ilvl w:val="0"/>
          <w:numId w:val="19"/>
        </w:numPr>
        <w:autoSpaceDE/>
        <w:autoSpaceDN/>
        <w:ind w:left="360"/>
        <w:jc w:val="both"/>
      </w:pPr>
      <w:r w:rsidRPr="00596B05">
        <w:t>Digital diagnostics, artificial intelligence, and salivary analytics</w:t>
      </w:r>
    </w:p>
    <w:p w14:paraId="6D18AAD0" w14:textId="77777777" w:rsidR="00596B05" w:rsidRPr="00596B05" w:rsidRDefault="00596B05" w:rsidP="00F27C11">
      <w:pPr>
        <w:numPr>
          <w:ilvl w:val="0"/>
          <w:numId w:val="19"/>
        </w:numPr>
        <w:autoSpaceDE/>
        <w:autoSpaceDN/>
        <w:ind w:left="360"/>
        <w:jc w:val="both"/>
      </w:pPr>
      <w:r w:rsidRPr="00596B05">
        <w:t>Population-level public-health and policy interventions</w:t>
      </w:r>
    </w:p>
    <w:p w14:paraId="665DD3FD" w14:textId="77777777" w:rsidR="00596B05" w:rsidRPr="00596B05" w:rsidRDefault="00596B05" w:rsidP="00596B05">
      <w:pPr>
        <w:autoSpaceDE/>
        <w:autoSpaceDN/>
        <w:jc w:val="both"/>
        <w:rPr>
          <w:rFonts w:eastAsia="Calibri"/>
          <w:kern w:val="2"/>
          <w14:ligatures w14:val="standardContextual"/>
        </w:rPr>
      </w:pPr>
    </w:p>
    <w:p w14:paraId="389A7670" w14:textId="36A4CF83" w:rsidR="00596B05" w:rsidRPr="00596B05" w:rsidRDefault="00596B05" w:rsidP="00596B05">
      <w:pPr>
        <w:autoSpaceDE/>
        <w:autoSpaceDN/>
        <w:ind w:firstLine="360"/>
        <w:jc w:val="both"/>
        <w:rPr>
          <w:rFonts w:eastAsia="Calibri"/>
          <w:kern w:val="2"/>
          <w14:ligatures w14:val="standardContextual"/>
        </w:rPr>
      </w:pPr>
      <w:r w:rsidRPr="00596B05">
        <w:rPr>
          <w:rFonts w:eastAsia="Calibri"/>
          <w:kern w:val="2"/>
          <w14:ligatures w14:val="standardContextual"/>
        </w:rPr>
        <w:t>These domains collectively reflect the integration of minimal intervention dentistry (MID) and precision oral healthcare, emphasizing preservation of tooth structure and long-term periodontal stability rather than restorative replacement (</w:t>
      </w:r>
      <w:proofErr w:type="spellStart"/>
      <w:r w:rsidRPr="00596B05">
        <w:rPr>
          <w:rFonts w:eastAsia="Calibri"/>
          <w:kern w:val="2"/>
          <w14:ligatures w14:val="standardContextual"/>
        </w:rPr>
        <w:t>Schwendicke</w:t>
      </w:r>
      <w:proofErr w:type="spellEnd"/>
      <w:r w:rsidRPr="00596B05">
        <w:rPr>
          <w:rFonts w:eastAsia="Calibri"/>
          <w:kern w:val="2"/>
          <w14:ligatures w14:val="standardContextual"/>
        </w:rPr>
        <w:t xml:space="preserve"> </w:t>
      </w:r>
      <w:r w:rsidRPr="00596B05">
        <w:rPr>
          <w:rFonts w:eastAsia="Calibri"/>
          <w:i/>
          <w:iCs/>
          <w:kern w:val="2"/>
          <w14:ligatures w14:val="standardContextual"/>
        </w:rPr>
        <w:t>et al</w:t>
      </w:r>
      <w:r w:rsidRPr="00596B05">
        <w:rPr>
          <w:rFonts w:eastAsia="Calibri"/>
          <w:kern w:val="2"/>
          <w14:ligatures w14:val="standardContextual"/>
        </w:rPr>
        <w:t>., 2022).</w:t>
      </w:r>
    </w:p>
    <w:p w14:paraId="18BE8540" w14:textId="77777777" w:rsidR="00596B05" w:rsidRPr="00596B05" w:rsidRDefault="00596B05" w:rsidP="00596B05">
      <w:pPr>
        <w:autoSpaceDE/>
        <w:autoSpaceDN/>
        <w:jc w:val="both"/>
      </w:pPr>
    </w:p>
    <w:p w14:paraId="600AA491" w14:textId="77777777" w:rsidR="00596B05" w:rsidRPr="00596B05" w:rsidRDefault="00596B05" w:rsidP="00596B05">
      <w:pPr>
        <w:autoSpaceDE/>
        <w:autoSpaceDN/>
        <w:jc w:val="both"/>
        <w:outlineLvl w:val="2"/>
        <w:rPr>
          <w:b/>
          <w:bCs/>
        </w:rPr>
      </w:pPr>
      <w:r w:rsidRPr="00596B05">
        <w:rPr>
          <w:b/>
          <w:bCs/>
        </w:rPr>
        <w:t>Fluoride and Advanced Remineralization Technologies</w:t>
      </w:r>
    </w:p>
    <w:p w14:paraId="135830FC" w14:textId="4CEFA8EF" w:rsidR="00596B05" w:rsidRPr="00596B05" w:rsidRDefault="00596B05" w:rsidP="00596B05">
      <w:pPr>
        <w:autoSpaceDE/>
        <w:autoSpaceDN/>
        <w:ind w:firstLine="720"/>
        <w:jc w:val="both"/>
        <w:rPr>
          <w:rFonts w:eastAsia="Calibri"/>
          <w:kern w:val="2"/>
          <w14:ligatures w14:val="standardContextual"/>
        </w:rPr>
      </w:pPr>
      <w:r w:rsidRPr="00596B05">
        <w:rPr>
          <w:rFonts w:eastAsia="Calibri"/>
          <w:kern w:val="2"/>
          <w14:ligatures w14:val="standardContextual"/>
        </w:rPr>
        <w:t xml:space="preserve">Fluoride remains the most rigorously validated preventive agent for dental caries across all age groups and socioeconomic contexts. Clinical guidelines published since 2021 consistently confirm the effectiveness of fluoride varnish, fluoride toothpaste </w:t>
      </w:r>
      <w:r w:rsidRPr="00596B05">
        <w:rPr>
          <w:rFonts w:eastAsia="Calibri"/>
          <w:kern w:val="2"/>
          <w14:ligatures w14:val="standardContextual"/>
        </w:rPr>
        <w:lastRenderedPageBreak/>
        <w:t xml:space="preserve">(≥1000 ppm), and community water fluoridation in reducing caries incidence (Urquhart </w:t>
      </w:r>
      <w:r w:rsidRPr="00596B05">
        <w:rPr>
          <w:rFonts w:eastAsia="Calibri"/>
          <w:i/>
          <w:iCs/>
          <w:kern w:val="2"/>
          <w14:ligatures w14:val="standardContextual"/>
        </w:rPr>
        <w:t>et al</w:t>
      </w:r>
      <w:r w:rsidRPr="00596B05">
        <w:rPr>
          <w:rFonts w:eastAsia="Calibri"/>
          <w:kern w:val="2"/>
          <w14:ligatures w14:val="standardContextual"/>
        </w:rPr>
        <w:t>., 2021). Importantly, silver diamine fluoride (SDF) has emerged as a transformative non-invasive therapy capable of arresting cavitated lesions, particularly in pediatric, geriatric, and special-care populations where conventional restorative treatment may be impractical.</w:t>
      </w:r>
    </w:p>
    <w:p w14:paraId="395BF303" w14:textId="77777777" w:rsidR="00596B05" w:rsidRPr="00596B05" w:rsidRDefault="00596B05" w:rsidP="00596B05">
      <w:pPr>
        <w:autoSpaceDE/>
        <w:autoSpaceDN/>
        <w:jc w:val="both"/>
      </w:pPr>
    </w:p>
    <w:p w14:paraId="17868E2A" w14:textId="66879B4E" w:rsidR="00596B05" w:rsidRPr="00596B05" w:rsidRDefault="00596B05" w:rsidP="00596B05">
      <w:pPr>
        <w:autoSpaceDE/>
        <w:autoSpaceDN/>
        <w:ind w:firstLine="720"/>
        <w:jc w:val="both"/>
        <w:rPr>
          <w:rFonts w:eastAsia="Calibri"/>
          <w:kern w:val="2"/>
          <w14:ligatures w14:val="standardContextual"/>
        </w:rPr>
      </w:pPr>
      <w:r w:rsidRPr="00596B05">
        <w:rPr>
          <w:rFonts w:eastAsia="Calibri"/>
          <w:kern w:val="2"/>
          <w14:ligatures w14:val="standardContextual"/>
        </w:rPr>
        <w:t xml:space="preserve">Parallel advances in remineralization science include casein </w:t>
      </w:r>
      <w:proofErr w:type="spellStart"/>
      <w:r w:rsidRPr="00596B05">
        <w:rPr>
          <w:rFonts w:eastAsia="Calibri"/>
          <w:kern w:val="2"/>
          <w14:ligatures w14:val="standardContextual"/>
        </w:rPr>
        <w:t>phosphopeptide</w:t>
      </w:r>
      <w:proofErr w:type="spellEnd"/>
      <w:r w:rsidRPr="00596B05">
        <w:rPr>
          <w:rFonts w:eastAsia="Calibri"/>
          <w:kern w:val="2"/>
          <w14:ligatures w14:val="standardContextual"/>
        </w:rPr>
        <w:t xml:space="preserve">–amorphous calcium phosphate (CPP-ACP), functionalized tricalcium phosphate, bioactive glass, and peptide-guided enamel regeneration systems. Randomized trials indicate these biomimetic materials enhance enamel mineral recovery and reduce lesion progression when used adjunctively with fluoride (Amaechi </w:t>
      </w:r>
      <w:r w:rsidRPr="00596B05">
        <w:rPr>
          <w:rFonts w:eastAsia="Calibri"/>
          <w:i/>
          <w:iCs/>
          <w:kern w:val="2"/>
          <w14:ligatures w14:val="standardContextual"/>
        </w:rPr>
        <w:t>et al</w:t>
      </w:r>
      <w:r w:rsidRPr="00596B05">
        <w:rPr>
          <w:rFonts w:eastAsia="Calibri"/>
          <w:kern w:val="2"/>
          <w14:ligatures w14:val="standardContextual"/>
        </w:rPr>
        <w:t>., 2023). However, long-term superiority over fluoride alone remains uncertain, highlighting the need for extended follow-up trials.</w:t>
      </w:r>
    </w:p>
    <w:p w14:paraId="20088D18" w14:textId="77777777" w:rsidR="00596B05" w:rsidRPr="00596B05" w:rsidRDefault="00596B05" w:rsidP="00596B05">
      <w:pPr>
        <w:autoSpaceDE/>
        <w:autoSpaceDN/>
        <w:jc w:val="both"/>
      </w:pPr>
    </w:p>
    <w:p w14:paraId="03198F2A" w14:textId="77777777" w:rsidR="00596B05" w:rsidRPr="00596B05" w:rsidRDefault="00596B05" w:rsidP="00596B05">
      <w:pPr>
        <w:autoSpaceDE/>
        <w:autoSpaceDN/>
        <w:jc w:val="both"/>
        <w:outlineLvl w:val="2"/>
        <w:rPr>
          <w:b/>
          <w:bCs/>
        </w:rPr>
      </w:pPr>
      <w:r w:rsidRPr="00596B05">
        <w:rPr>
          <w:b/>
          <w:bCs/>
        </w:rPr>
        <w:t>Biofilm Control and Oral Microbiome Modulation</w:t>
      </w:r>
    </w:p>
    <w:p w14:paraId="0695EFA4" w14:textId="5C0AD1E1" w:rsidR="00596B05" w:rsidRPr="00596B05" w:rsidRDefault="00596B05" w:rsidP="00596B05">
      <w:pPr>
        <w:autoSpaceDE/>
        <w:autoSpaceDN/>
        <w:ind w:firstLine="720"/>
        <w:jc w:val="both"/>
        <w:rPr>
          <w:rFonts w:eastAsia="Calibri"/>
          <w:kern w:val="2"/>
          <w14:ligatures w14:val="standardContextual"/>
        </w:rPr>
      </w:pPr>
      <w:r w:rsidRPr="00596B05">
        <w:rPr>
          <w:rFonts w:eastAsia="Calibri"/>
          <w:kern w:val="2"/>
          <w14:ligatures w14:val="standardContextual"/>
        </w:rPr>
        <w:t xml:space="preserve">Understanding of dental caries and periodontitis as dysbiosis-driven biofilm diseases has intensified research into ecological preventive strategies. Mechanical plaque removal through toothbrushing and interdental cleaning remains foundational for both diseases (Chapple </w:t>
      </w:r>
      <w:r w:rsidRPr="00596B05">
        <w:rPr>
          <w:rFonts w:eastAsia="Calibri"/>
          <w:i/>
          <w:iCs/>
          <w:kern w:val="2"/>
          <w14:ligatures w14:val="standardContextual"/>
        </w:rPr>
        <w:t>et al</w:t>
      </w:r>
      <w:r w:rsidRPr="00596B05">
        <w:rPr>
          <w:rFonts w:eastAsia="Calibri"/>
          <w:kern w:val="2"/>
          <w14:ligatures w14:val="standardContextual"/>
        </w:rPr>
        <w:t>., 2022). Nevertheless, adjunctive approaches now target microbial composition and host response rather than simple bacterial reduction.</w:t>
      </w:r>
    </w:p>
    <w:p w14:paraId="41170E98" w14:textId="77777777" w:rsidR="00596B05" w:rsidRPr="00596B05" w:rsidRDefault="00596B05" w:rsidP="00596B05">
      <w:pPr>
        <w:autoSpaceDE/>
        <w:autoSpaceDN/>
        <w:jc w:val="both"/>
      </w:pPr>
    </w:p>
    <w:p w14:paraId="2C97A78A" w14:textId="14E8BF3C" w:rsidR="00596B05" w:rsidRPr="00596B05" w:rsidRDefault="00596B05" w:rsidP="00596B05">
      <w:pPr>
        <w:autoSpaceDE/>
        <w:autoSpaceDN/>
        <w:ind w:firstLine="720"/>
        <w:jc w:val="both"/>
        <w:rPr>
          <w:rFonts w:eastAsia="Calibri"/>
          <w:kern w:val="2"/>
          <w14:ligatures w14:val="standardContextual"/>
        </w:rPr>
      </w:pPr>
      <w:r w:rsidRPr="00596B05">
        <w:rPr>
          <w:rFonts w:eastAsia="Calibri"/>
          <w:kern w:val="2"/>
          <w14:ligatures w14:val="standardContextual"/>
        </w:rPr>
        <w:t xml:space="preserve">Probiotic and prebiotic therapies have demonstrated moderate reductions in cariogenic Streptococcus mutans counts and periodontal inflammation markers in short-term trials (Gruner </w:t>
      </w:r>
      <w:r w:rsidRPr="00596B05">
        <w:rPr>
          <w:rFonts w:eastAsia="Calibri"/>
          <w:i/>
          <w:iCs/>
          <w:kern w:val="2"/>
          <w14:ligatures w14:val="standardContextual"/>
        </w:rPr>
        <w:t>et al</w:t>
      </w:r>
      <w:r w:rsidRPr="00596B05">
        <w:rPr>
          <w:rFonts w:eastAsia="Calibri"/>
          <w:kern w:val="2"/>
          <w14:ligatures w14:val="standardContextual"/>
        </w:rPr>
        <w:t>., 2021). Similarly, arginine-containing toothpastes and pH-modulating agents support beneficial biofilm ecology. Host-modulation strategies such as sub-antimicrobial doxycycline and anti-inflammatory nutraceuticals show promise in periodontal prevention but remain limited by heterogeneity in clinical protocols and outcome measures.</w:t>
      </w:r>
    </w:p>
    <w:p w14:paraId="51032AE1" w14:textId="77777777" w:rsidR="00596B05" w:rsidRPr="00596B05" w:rsidRDefault="00596B05" w:rsidP="00596B05">
      <w:pPr>
        <w:autoSpaceDE/>
        <w:autoSpaceDN/>
        <w:jc w:val="both"/>
      </w:pPr>
    </w:p>
    <w:p w14:paraId="0190DA1A" w14:textId="77777777" w:rsidR="00596B05" w:rsidRPr="00596B05" w:rsidRDefault="00596B05" w:rsidP="00596B05">
      <w:pPr>
        <w:autoSpaceDE/>
        <w:autoSpaceDN/>
        <w:ind w:firstLine="720"/>
        <w:jc w:val="both"/>
        <w:rPr>
          <w:rFonts w:eastAsia="Calibri"/>
          <w:kern w:val="2"/>
          <w14:ligatures w14:val="standardContextual"/>
        </w:rPr>
      </w:pPr>
      <w:r w:rsidRPr="00596B05">
        <w:rPr>
          <w:rFonts w:eastAsia="Calibri"/>
          <w:kern w:val="2"/>
          <w14:ligatures w14:val="standardContextual"/>
        </w:rPr>
        <w:t>Collectively, microbiome-centered prevention represents a shift from antimicrobial eradication toward ecological balance, aligning dentistry with broader microbiome-medicine principles.</w:t>
      </w:r>
    </w:p>
    <w:p w14:paraId="2D0BBB30" w14:textId="77777777" w:rsidR="00596B05" w:rsidRPr="00596B05" w:rsidRDefault="00596B05" w:rsidP="00596B05">
      <w:pPr>
        <w:autoSpaceDE/>
        <w:autoSpaceDN/>
        <w:jc w:val="both"/>
      </w:pPr>
    </w:p>
    <w:p w14:paraId="3618EC91" w14:textId="77777777" w:rsidR="00596B05" w:rsidRPr="00596B05" w:rsidRDefault="00596B05" w:rsidP="00596B05">
      <w:pPr>
        <w:autoSpaceDE/>
        <w:autoSpaceDN/>
        <w:jc w:val="both"/>
        <w:outlineLvl w:val="2"/>
        <w:rPr>
          <w:b/>
          <w:bCs/>
        </w:rPr>
      </w:pPr>
      <w:r w:rsidRPr="00596B05">
        <w:rPr>
          <w:b/>
          <w:bCs/>
        </w:rPr>
        <w:t>Behavioral, Lifestyle, and Risk-Based Prevention</w:t>
      </w:r>
    </w:p>
    <w:p w14:paraId="75384AA1" w14:textId="6A085E39" w:rsidR="00596B05" w:rsidRPr="00596B05" w:rsidRDefault="00596B05" w:rsidP="00596B05">
      <w:pPr>
        <w:autoSpaceDE/>
        <w:autoSpaceDN/>
        <w:ind w:firstLine="720"/>
        <w:jc w:val="both"/>
        <w:rPr>
          <w:rFonts w:eastAsia="Calibri"/>
          <w:kern w:val="2"/>
          <w14:ligatures w14:val="standardContextual"/>
        </w:rPr>
      </w:pPr>
      <w:r w:rsidRPr="00596B05">
        <w:rPr>
          <w:rFonts w:eastAsia="Calibri"/>
          <w:kern w:val="2"/>
          <w14:ligatures w14:val="standardContextual"/>
        </w:rPr>
        <w:t xml:space="preserve">Behavioral determinants including sugar consumption, oral hygiene practices, tobacco use, and dental attendance continue to exert dominant influence on disease risk. Contemporary prevention therefore emphasizes caries-risk assessment models, motivational interviewing, and personalized recall intervals rather than uniform treatment schedules (Pitts </w:t>
      </w:r>
      <w:r w:rsidRPr="00596B05">
        <w:rPr>
          <w:rFonts w:eastAsia="Calibri"/>
          <w:i/>
          <w:iCs/>
          <w:kern w:val="2"/>
          <w14:ligatures w14:val="standardContextual"/>
        </w:rPr>
        <w:t>et al</w:t>
      </w:r>
      <w:r w:rsidRPr="00596B05">
        <w:rPr>
          <w:rFonts w:eastAsia="Calibri"/>
          <w:kern w:val="2"/>
          <w14:ligatures w14:val="standardContextual"/>
        </w:rPr>
        <w:t>., 2021).</w:t>
      </w:r>
    </w:p>
    <w:p w14:paraId="0B9403D1" w14:textId="77777777" w:rsidR="00596B05" w:rsidRPr="00596B05" w:rsidRDefault="00596B05" w:rsidP="00596B05">
      <w:pPr>
        <w:autoSpaceDE/>
        <w:autoSpaceDN/>
        <w:jc w:val="both"/>
      </w:pPr>
    </w:p>
    <w:p w14:paraId="4863302F" w14:textId="30045F88" w:rsidR="00596B05" w:rsidRPr="00596B05" w:rsidRDefault="00596B05" w:rsidP="00596B05">
      <w:pPr>
        <w:autoSpaceDE/>
        <w:autoSpaceDN/>
        <w:ind w:firstLine="720"/>
        <w:jc w:val="both"/>
        <w:rPr>
          <w:rFonts w:eastAsia="Calibri"/>
          <w:kern w:val="2"/>
          <w14:ligatures w14:val="standardContextual"/>
        </w:rPr>
      </w:pPr>
      <w:r w:rsidRPr="00596B05">
        <w:rPr>
          <w:rFonts w:eastAsia="Calibri"/>
          <w:kern w:val="2"/>
          <w14:ligatures w14:val="standardContextual"/>
        </w:rPr>
        <w:t xml:space="preserve">Evidence from cohort and interventional studies indicates that risk-based recall systems improve preventive efficiency and reduce overtreatment. In periodontal care, individualized supportive periodontal </w:t>
      </w:r>
      <w:r w:rsidRPr="00596B05">
        <w:rPr>
          <w:rFonts w:eastAsia="Calibri"/>
          <w:kern w:val="2"/>
          <w14:ligatures w14:val="standardContextual"/>
        </w:rPr>
        <w:t xml:space="preserve">therapy significantly lowers recurrence rates compared with fixed recall intervals (Chapple </w:t>
      </w:r>
      <w:r w:rsidRPr="00596B05">
        <w:rPr>
          <w:rFonts w:eastAsia="Calibri"/>
          <w:i/>
          <w:iCs/>
          <w:kern w:val="2"/>
          <w14:ligatures w14:val="standardContextual"/>
        </w:rPr>
        <w:t>et al</w:t>
      </w:r>
      <w:r w:rsidRPr="00596B05">
        <w:rPr>
          <w:rFonts w:eastAsia="Calibri"/>
          <w:kern w:val="2"/>
          <w14:ligatures w14:val="standardContextual"/>
        </w:rPr>
        <w:t>., 2022).</w:t>
      </w:r>
    </w:p>
    <w:p w14:paraId="203C4AF3" w14:textId="77777777" w:rsidR="00596B05" w:rsidRPr="00596B05" w:rsidRDefault="00596B05" w:rsidP="00596B05">
      <w:pPr>
        <w:autoSpaceDE/>
        <w:autoSpaceDN/>
        <w:jc w:val="both"/>
        <w:rPr>
          <w:rFonts w:eastAsia="Calibri"/>
          <w:kern w:val="2"/>
          <w14:ligatures w14:val="standardContextual"/>
        </w:rPr>
      </w:pPr>
    </w:p>
    <w:p w14:paraId="441417E1" w14:textId="30C4A7DB" w:rsidR="00596B05" w:rsidRPr="00596B05" w:rsidRDefault="00596B05" w:rsidP="00596B05">
      <w:pPr>
        <w:autoSpaceDE/>
        <w:autoSpaceDN/>
        <w:ind w:firstLine="720"/>
        <w:jc w:val="both"/>
        <w:rPr>
          <w:rFonts w:eastAsia="Calibri"/>
          <w:kern w:val="2"/>
          <w14:ligatures w14:val="standardContextual"/>
        </w:rPr>
      </w:pPr>
      <w:r w:rsidRPr="00596B05">
        <w:rPr>
          <w:rFonts w:eastAsia="Calibri"/>
          <w:kern w:val="2"/>
          <w14:ligatures w14:val="standardContextual"/>
        </w:rPr>
        <w:t xml:space="preserve">Despite strong theoretical support, behavioral interventions often demonstrate variable real-world effectiveness due to socioeconomic inequality, health literacy limitations, and cultural dietary patterns (Peres </w:t>
      </w:r>
      <w:r w:rsidRPr="00596B05">
        <w:rPr>
          <w:rFonts w:eastAsia="Calibri"/>
          <w:i/>
          <w:iCs/>
          <w:kern w:val="2"/>
          <w14:ligatures w14:val="standardContextual"/>
        </w:rPr>
        <w:t>et al</w:t>
      </w:r>
      <w:r w:rsidRPr="00596B05">
        <w:rPr>
          <w:rFonts w:eastAsia="Calibri"/>
          <w:kern w:val="2"/>
          <w14:ligatures w14:val="standardContextual"/>
        </w:rPr>
        <w:t>., 2022). This highlights prevention as not only a clinical issue but also a social and policy challenge.</w:t>
      </w:r>
    </w:p>
    <w:p w14:paraId="51E4F724" w14:textId="77777777" w:rsidR="00596B05" w:rsidRPr="00596B05" w:rsidRDefault="00596B05" w:rsidP="00596B05">
      <w:pPr>
        <w:autoSpaceDE/>
        <w:autoSpaceDN/>
        <w:jc w:val="both"/>
        <w:rPr>
          <w:rFonts w:eastAsia="Calibri"/>
          <w:kern w:val="2"/>
          <w14:ligatures w14:val="standardContextual"/>
        </w:rPr>
      </w:pPr>
    </w:p>
    <w:p w14:paraId="57EA0934" w14:textId="77777777" w:rsidR="00596B05" w:rsidRPr="00596B05" w:rsidRDefault="00596B05" w:rsidP="00596B05">
      <w:pPr>
        <w:autoSpaceDE/>
        <w:autoSpaceDN/>
        <w:jc w:val="both"/>
        <w:outlineLvl w:val="2"/>
        <w:rPr>
          <w:b/>
          <w:bCs/>
        </w:rPr>
      </w:pPr>
      <w:r w:rsidRPr="00596B05">
        <w:rPr>
          <w:b/>
          <w:bCs/>
        </w:rPr>
        <w:t>Digital Dentistry, Artificial Intelligence, and Salivary Diagnostics</w:t>
      </w:r>
    </w:p>
    <w:p w14:paraId="486FE3A9" w14:textId="54B059C3" w:rsidR="00596B05" w:rsidRPr="00596B05" w:rsidRDefault="00596B05" w:rsidP="00596B05">
      <w:pPr>
        <w:autoSpaceDE/>
        <w:autoSpaceDN/>
        <w:ind w:firstLine="720"/>
        <w:jc w:val="both"/>
        <w:rPr>
          <w:rFonts w:eastAsia="Calibri"/>
          <w:kern w:val="2"/>
          <w14:ligatures w14:val="standardContextual"/>
        </w:rPr>
      </w:pPr>
      <w:r w:rsidRPr="00596B05">
        <w:rPr>
          <w:rFonts w:eastAsia="Calibri"/>
          <w:kern w:val="2"/>
          <w14:ligatures w14:val="standardContextual"/>
        </w:rPr>
        <w:t>Technological innovation has accelerated rapidly since 2021. Artificial intelligence (AI)–assisted radiographic interpretation now achieves diagnostic accuracy comparable to experienced clinicians for early caries detection and periodontal bone-loss assessment (</w:t>
      </w:r>
      <w:proofErr w:type="spellStart"/>
      <w:r w:rsidRPr="00596B05">
        <w:rPr>
          <w:rFonts w:eastAsia="Calibri"/>
          <w:kern w:val="2"/>
          <w14:ligatures w14:val="standardContextual"/>
        </w:rPr>
        <w:t>Schwendicke</w:t>
      </w:r>
      <w:proofErr w:type="spellEnd"/>
      <w:r w:rsidRPr="00596B05">
        <w:rPr>
          <w:rFonts w:eastAsia="Calibri"/>
          <w:kern w:val="2"/>
          <w14:ligatures w14:val="standardContextual"/>
        </w:rPr>
        <w:t xml:space="preserve"> </w:t>
      </w:r>
      <w:r w:rsidRPr="00596B05">
        <w:rPr>
          <w:rFonts w:eastAsia="Calibri"/>
          <w:i/>
          <w:iCs/>
          <w:kern w:val="2"/>
          <w14:ligatures w14:val="standardContextual"/>
        </w:rPr>
        <w:t>et al</w:t>
      </w:r>
      <w:r w:rsidRPr="00596B05">
        <w:rPr>
          <w:rFonts w:eastAsia="Calibri"/>
          <w:kern w:val="2"/>
          <w14:ligatures w14:val="standardContextual"/>
        </w:rPr>
        <w:t>., 2022). AI-driven risk-prediction models integrating clinical, radiographic, and behavioral data are emerging as tools for precision prevention planning.</w:t>
      </w:r>
    </w:p>
    <w:p w14:paraId="077DA716" w14:textId="77777777" w:rsidR="00596B05" w:rsidRPr="00596B05" w:rsidRDefault="00596B05" w:rsidP="00596B05">
      <w:pPr>
        <w:autoSpaceDE/>
        <w:autoSpaceDN/>
        <w:jc w:val="both"/>
        <w:rPr>
          <w:rFonts w:eastAsia="Calibri"/>
          <w:kern w:val="2"/>
          <w14:ligatures w14:val="standardContextual"/>
        </w:rPr>
      </w:pPr>
    </w:p>
    <w:p w14:paraId="7A7F9E8D" w14:textId="4E6619F8" w:rsidR="00596B05" w:rsidRPr="00596B05" w:rsidRDefault="00596B05" w:rsidP="00596B05">
      <w:pPr>
        <w:autoSpaceDE/>
        <w:autoSpaceDN/>
        <w:ind w:firstLine="720"/>
        <w:jc w:val="both"/>
        <w:rPr>
          <w:rFonts w:eastAsia="Calibri"/>
          <w:kern w:val="2"/>
          <w14:ligatures w14:val="standardContextual"/>
        </w:rPr>
      </w:pPr>
      <w:r w:rsidRPr="00596B05">
        <w:rPr>
          <w:rFonts w:eastAsia="Calibri"/>
          <w:kern w:val="2"/>
          <w14:ligatures w14:val="standardContextual"/>
        </w:rPr>
        <w:t xml:space="preserve">Salivary diagnostics represent another frontier. Biomarkers reflecting inflammation, microbial load, and host immune response enable non-invasive early detection of periodontal disease activity and caries susceptibility (Giannobile </w:t>
      </w:r>
      <w:r w:rsidRPr="00596B05">
        <w:rPr>
          <w:rFonts w:eastAsia="Calibri"/>
          <w:i/>
          <w:iCs/>
          <w:kern w:val="2"/>
          <w14:ligatures w14:val="standardContextual"/>
        </w:rPr>
        <w:t>et al</w:t>
      </w:r>
      <w:r w:rsidRPr="00596B05">
        <w:rPr>
          <w:rFonts w:eastAsia="Calibri"/>
          <w:kern w:val="2"/>
          <w14:ligatures w14:val="standardContextual"/>
        </w:rPr>
        <w:t>., 2021). Although promising, challenges include biomarker standardization, cost, and integration into routine clinical workflows.</w:t>
      </w:r>
    </w:p>
    <w:p w14:paraId="0CF283D5" w14:textId="77777777" w:rsidR="00596B05" w:rsidRPr="00596B05" w:rsidRDefault="00596B05" w:rsidP="00596B05">
      <w:pPr>
        <w:autoSpaceDE/>
        <w:autoSpaceDN/>
        <w:jc w:val="both"/>
        <w:rPr>
          <w:rFonts w:eastAsia="Calibri"/>
          <w:kern w:val="2"/>
          <w14:ligatures w14:val="standardContextual"/>
        </w:rPr>
      </w:pPr>
    </w:p>
    <w:p w14:paraId="4EB8388D" w14:textId="0088C230" w:rsidR="00596B05" w:rsidRPr="00596B05" w:rsidRDefault="00596B05" w:rsidP="00596B05">
      <w:pPr>
        <w:autoSpaceDE/>
        <w:autoSpaceDN/>
        <w:ind w:firstLine="720"/>
        <w:jc w:val="both"/>
        <w:rPr>
          <w:rFonts w:eastAsia="Calibri"/>
          <w:kern w:val="2"/>
          <w14:ligatures w14:val="standardContextual"/>
        </w:rPr>
      </w:pPr>
      <w:proofErr w:type="spellStart"/>
      <w:r w:rsidRPr="00596B05">
        <w:rPr>
          <w:rFonts w:eastAsia="Calibri"/>
          <w:kern w:val="2"/>
          <w14:ligatures w14:val="standardContextual"/>
        </w:rPr>
        <w:t>Teledentistry</w:t>
      </w:r>
      <w:proofErr w:type="spellEnd"/>
      <w:r w:rsidRPr="00596B05">
        <w:rPr>
          <w:rFonts w:eastAsia="Calibri"/>
          <w:kern w:val="2"/>
          <w14:ligatures w14:val="standardContextual"/>
        </w:rPr>
        <w:t xml:space="preserve"> has expanded preventive access, particularly in rural and underserved populations, by enabling remote screening, oral-hygiene instruction, and risk monitoring (</w:t>
      </w:r>
      <w:proofErr w:type="spellStart"/>
      <w:r w:rsidRPr="00596B05">
        <w:rPr>
          <w:rFonts w:eastAsia="Calibri"/>
          <w:kern w:val="2"/>
          <w14:ligatures w14:val="standardContextual"/>
        </w:rPr>
        <w:t>Estai</w:t>
      </w:r>
      <w:proofErr w:type="spellEnd"/>
      <w:r w:rsidRPr="00596B05">
        <w:rPr>
          <w:rFonts w:eastAsia="Calibri"/>
          <w:kern w:val="2"/>
          <w14:ligatures w14:val="standardContextual"/>
        </w:rPr>
        <w:t xml:space="preserve"> </w:t>
      </w:r>
      <w:r w:rsidRPr="00596B05">
        <w:rPr>
          <w:rFonts w:eastAsia="Calibri"/>
          <w:i/>
          <w:iCs/>
          <w:kern w:val="2"/>
          <w14:ligatures w14:val="standardContextual"/>
        </w:rPr>
        <w:t>et al</w:t>
      </w:r>
      <w:r w:rsidRPr="00596B05">
        <w:rPr>
          <w:rFonts w:eastAsia="Calibri"/>
          <w:kern w:val="2"/>
          <w14:ligatures w14:val="standardContextual"/>
        </w:rPr>
        <w:t>., 2022). Hybrid care models combining in-person and digital prevention are increasingly proposed as sustainable healthcare solutions.</w:t>
      </w:r>
    </w:p>
    <w:p w14:paraId="0C5E5F94" w14:textId="77777777" w:rsidR="00596B05" w:rsidRPr="00596B05" w:rsidRDefault="00596B05" w:rsidP="00596B05">
      <w:pPr>
        <w:autoSpaceDE/>
        <w:autoSpaceDN/>
        <w:jc w:val="both"/>
        <w:outlineLvl w:val="2"/>
        <w:rPr>
          <w:b/>
          <w:bCs/>
        </w:rPr>
      </w:pPr>
    </w:p>
    <w:p w14:paraId="1B8568E4" w14:textId="77777777" w:rsidR="00596B05" w:rsidRPr="00596B05" w:rsidRDefault="00596B05" w:rsidP="00596B05">
      <w:pPr>
        <w:autoSpaceDE/>
        <w:autoSpaceDN/>
        <w:jc w:val="both"/>
        <w:outlineLvl w:val="2"/>
        <w:rPr>
          <w:b/>
          <w:bCs/>
        </w:rPr>
      </w:pPr>
      <w:r w:rsidRPr="00596B05">
        <w:rPr>
          <w:b/>
          <w:bCs/>
        </w:rPr>
        <w:t>Public-Health and Policy-Level Prevention</w:t>
      </w:r>
    </w:p>
    <w:p w14:paraId="6815A82D" w14:textId="04AB5665" w:rsidR="00596B05" w:rsidRPr="00596B05" w:rsidRDefault="00596B05" w:rsidP="00596B05">
      <w:pPr>
        <w:autoSpaceDE/>
        <w:autoSpaceDN/>
        <w:ind w:firstLine="720"/>
        <w:jc w:val="both"/>
        <w:rPr>
          <w:rFonts w:eastAsia="Calibri"/>
          <w:kern w:val="2"/>
          <w14:ligatures w14:val="standardContextual"/>
        </w:rPr>
      </w:pPr>
      <w:r w:rsidRPr="00596B05">
        <w:rPr>
          <w:rFonts w:eastAsia="Calibri"/>
          <w:kern w:val="2"/>
          <w14:ligatures w14:val="standardContextual"/>
        </w:rPr>
        <w:t xml:space="preserve">At the population level, preventive dentistry intersects strongly with health policy, sugar regulation, fluoridation programs, and universal oral-health coverage. Global analyses emphasize persistent inequalities in disease burden, disproportionately affecting low-income and marginalized communities (Peres </w:t>
      </w:r>
      <w:r w:rsidRPr="00596B05">
        <w:rPr>
          <w:rFonts w:eastAsia="Calibri"/>
          <w:i/>
          <w:iCs/>
          <w:kern w:val="2"/>
          <w14:ligatures w14:val="standardContextual"/>
        </w:rPr>
        <w:t>et al</w:t>
      </w:r>
      <w:r w:rsidRPr="00596B05">
        <w:rPr>
          <w:rFonts w:eastAsia="Calibri"/>
          <w:kern w:val="2"/>
          <w14:ligatures w14:val="standardContextual"/>
        </w:rPr>
        <w:t>., 2022).</w:t>
      </w:r>
    </w:p>
    <w:p w14:paraId="21E1ACC7" w14:textId="77777777" w:rsidR="00596B05" w:rsidRPr="00596B05" w:rsidRDefault="00596B05" w:rsidP="00596B05">
      <w:pPr>
        <w:autoSpaceDE/>
        <w:autoSpaceDN/>
        <w:jc w:val="both"/>
        <w:rPr>
          <w:rFonts w:eastAsia="Calibri"/>
          <w:kern w:val="2"/>
          <w14:ligatures w14:val="standardContextual"/>
        </w:rPr>
      </w:pPr>
    </w:p>
    <w:p w14:paraId="69AE0D61" w14:textId="6719ECD3" w:rsidR="00596B05" w:rsidRPr="00596B05" w:rsidRDefault="00596B05" w:rsidP="00596B05">
      <w:pPr>
        <w:autoSpaceDE/>
        <w:autoSpaceDN/>
        <w:ind w:firstLine="720"/>
        <w:jc w:val="both"/>
        <w:rPr>
          <w:rFonts w:eastAsia="Calibri"/>
          <w:kern w:val="2"/>
          <w14:ligatures w14:val="standardContextual"/>
        </w:rPr>
      </w:pPr>
      <w:r w:rsidRPr="00596B05">
        <w:rPr>
          <w:rFonts w:eastAsia="Calibri"/>
          <w:kern w:val="2"/>
          <w14:ligatures w14:val="standardContextual"/>
        </w:rPr>
        <w:t xml:space="preserve">Economic evaluations consistently demonstrate that preventive interventions yield substantial cost savings compared with restorative treatment pathways (Pitts </w:t>
      </w:r>
      <w:r w:rsidRPr="00596B05">
        <w:rPr>
          <w:rFonts w:eastAsia="Calibri"/>
          <w:i/>
          <w:iCs/>
          <w:kern w:val="2"/>
          <w14:ligatures w14:val="standardContextual"/>
        </w:rPr>
        <w:t>et al</w:t>
      </w:r>
      <w:r w:rsidRPr="00596B05">
        <w:rPr>
          <w:rFonts w:eastAsia="Calibri"/>
          <w:kern w:val="2"/>
          <w14:ligatures w14:val="standardContextual"/>
        </w:rPr>
        <w:t>., 2021). Consequently, international health organizations advocate integration of oral health into primary healthcare and non-communicable disease strategies.</w:t>
      </w:r>
    </w:p>
    <w:p w14:paraId="55444031" w14:textId="77777777" w:rsidR="00596B05" w:rsidRPr="00596B05" w:rsidRDefault="00596B05" w:rsidP="00596B05">
      <w:pPr>
        <w:autoSpaceDE/>
        <w:autoSpaceDN/>
        <w:jc w:val="both"/>
      </w:pPr>
    </w:p>
    <w:p w14:paraId="365F7E9A" w14:textId="77777777" w:rsidR="00596B05" w:rsidRPr="00596B05" w:rsidRDefault="00596B05" w:rsidP="00596B05">
      <w:pPr>
        <w:autoSpaceDE/>
        <w:autoSpaceDN/>
        <w:jc w:val="both"/>
        <w:outlineLvl w:val="1"/>
        <w:rPr>
          <w:b/>
          <w:bCs/>
        </w:rPr>
      </w:pPr>
      <w:r w:rsidRPr="00596B05">
        <w:rPr>
          <w:b/>
          <w:bCs/>
        </w:rPr>
        <w:t>3.2 Integrated Evidence Synthesis Across Preventive Modalities</w:t>
      </w:r>
    </w:p>
    <w:p w14:paraId="0888BBE1" w14:textId="77777777" w:rsidR="00596B05" w:rsidRPr="00596B05" w:rsidRDefault="00596B05" w:rsidP="00596B05">
      <w:pPr>
        <w:autoSpaceDE/>
        <w:autoSpaceDN/>
        <w:jc w:val="both"/>
        <w:rPr>
          <w:rFonts w:eastAsia="Calibri"/>
          <w:kern w:val="2"/>
          <w14:ligatures w14:val="standardContextual"/>
        </w:rPr>
      </w:pPr>
      <w:r w:rsidRPr="00596B05">
        <w:rPr>
          <w:rFonts w:eastAsia="Calibri"/>
          <w:kern w:val="2"/>
          <w14:ligatures w14:val="standardContextual"/>
        </w:rPr>
        <w:t>When preventive strategies are compared collectively, a tiered evidence hierarchy emerges:</w:t>
      </w:r>
    </w:p>
    <w:p w14:paraId="009C69BA" w14:textId="77777777" w:rsidR="00596B05" w:rsidRPr="00596B05" w:rsidRDefault="00596B05" w:rsidP="00596B05">
      <w:pPr>
        <w:autoSpaceDE/>
        <w:autoSpaceDN/>
        <w:jc w:val="both"/>
        <w:rPr>
          <w:i/>
          <w:iCs/>
        </w:rPr>
      </w:pPr>
      <w:r w:rsidRPr="00596B05">
        <w:rPr>
          <w:b/>
          <w:bCs/>
          <w:i/>
          <w:iCs/>
        </w:rPr>
        <w:lastRenderedPageBreak/>
        <w:t>High-certainty evidence</w:t>
      </w:r>
    </w:p>
    <w:p w14:paraId="0B90C6E3" w14:textId="77777777" w:rsidR="00596B05" w:rsidRPr="00596B05" w:rsidRDefault="00596B05" w:rsidP="00F27C11">
      <w:pPr>
        <w:numPr>
          <w:ilvl w:val="0"/>
          <w:numId w:val="20"/>
        </w:numPr>
        <w:autoSpaceDE/>
        <w:autoSpaceDN/>
        <w:ind w:left="360"/>
        <w:jc w:val="both"/>
      </w:pPr>
      <w:r w:rsidRPr="00596B05">
        <w:t>Fluoride varnish, toothpaste, and fluoridation</w:t>
      </w:r>
    </w:p>
    <w:p w14:paraId="4C2A9C6D" w14:textId="77777777" w:rsidR="00596B05" w:rsidRPr="00596B05" w:rsidRDefault="00596B05" w:rsidP="00F27C11">
      <w:pPr>
        <w:numPr>
          <w:ilvl w:val="0"/>
          <w:numId w:val="20"/>
        </w:numPr>
        <w:autoSpaceDE/>
        <w:autoSpaceDN/>
        <w:ind w:left="360"/>
        <w:jc w:val="both"/>
      </w:pPr>
      <w:r w:rsidRPr="00596B05">
        <w:t>Pit-and-fissure sealants</w:t>
      </w:r>
    </w:p>
    <w:p w14:paraId="19BFDC27" w14:textId="77777777" w:rsidR="00596B05" w:rsidRPr="00596B05" w:rsidRDefault="00596B05" w:rsidP="00F27C11">
      <w:pPr>
        <w:numPr>
          <w:ilvl w:val="0"/>
          <w:numId w:val="20"/>
        </w:numPr>
        <w:autoSpaceDE/>
        <w:autoSpaceDN/>
        <w:ind w:left="360"/>
        <w:jc w:val="both"/>
      </w:pPr>
      <w:r w:rsidRPr="00596B05">
        <w:t>Mechanical plaque control and supportive periodontal therapy</w:t>
      </w:r>
    </w:p>
    <w:p w14:paraId="706D782A" w14:textId="77777777" w:rsidR="00596B05" w:rsidRPr="00596B05" w:rsidRDefault="00596B05" w:rsidP="00596B05">
      <w:pPr>
        <w:autoSpaceDE/>
        <w:autoSpaceDN/>
        <w:jc w:val="both"/>
        <w:rPr>
          <w:i/>
          <w:iCs/>
        </w:rPr>
      </w:pPr>
      <w:r w:rsidRPr="00596B05">
        <w:rPr>
          <w:b/>
          <w:bCs/>
          <w:i/>
          <w:iCs/>
        </w:rPr>
        <w:t>Moderate evidence</w:t>
      </w:r>
    </w:p>
    <w:p w14:paraId="32A7E5B6" w14:textId="77777777" w:rsidR="00596B05" w:rsidRPr="00596B05" w:rsidRDefault="00596B05" w:rsidP="00F27C11">
      <w:pPr>
        <w:numPr>
          <w:ilvl w:val="0"/>
          <w:numId w:val="21"/>
        </w:numPr>
        <w:autoSpaceDE/>
        <w:autoSpaceDN/>
        <w:ind w:left="360"/>
        <w:jc w:val="both"/>
      </w:pPr>
      <w:r w:rsidRPr="00596B05">
        <w:t xml:space="preserve">Biomimetic </w:t>
      </w:r>
      <w:proofErr w:type="spellStart"/>
      <w:r w:rsidRPr="00596B05">
        <w:t>remineralizing</w:t>
      </w:r>
      <w:proofErr w:type="spellEnd"/>
      <w:r w:rsidRPr="00596B05">
        <w:t xml:space="preserve"> agents</w:t>
      </w:r>
    </w:p>
    <w:p w14:paraId="6E2433BB" w14:textId="77777777" w:rsidR="00596B05" w:rsidRPr="00596B05" w:rsidRDefault="00596B05" w:rsidP="00F27C11">
      <w:pPr>
        <w:numPr>
          <w:ilvl w:val="0"/>
          <w:numId w:val="21"/>
        </w:numPr>
        <w:autoSpaceDE/>
        <w:autoSpaceDN/>
        <w:ind w:left="360"/>
        <w:jc w:val="both"/>
      </w:pPr>
      <w:r w:rsidRPr="00596B05">
        <w:t>Probiotics and ecological biofilm modulation</w:t>
      </w:r>
    </w:p>
    <w:p w14:paraId="7DE18B1C" w14:textId="77777777" w:rsidR="00596B05" w:rsidRPr="00596B05" w:rsidRDefault="00596B05" w:rsidP="00F27C11">
      <w:pPr>
        <w:numPr>
          <w:ilvl w:val="0"/>
          <w:numId w:val="21"/>
        </w:numPr>
        <w:autoSpaceDE/>
        <w:autoSpaceDN/>
        <w:ind w:left="360"/>
        <w:jc w:val="both"/>
      </w:pPr>
      <w:r w:rsidRPr="00596B05">
        <w:t>Behavioral motivational interventions</w:t>
      </w:r>
    </w:p>
    <w:p w14:paraId="50A2ACE1" w14:textId="77777777" w:rsidR="00596B05" w:rsidRPr="00596B05" w:rsidRDefault="00596B05" w:rsidP="00596B05">
      <w:pPr>
        <w:autoSpaceDE/>
        <w:autoSpaceDN/>
        <w:jc w:val="both"/>
        <w:rPr>
          <w:i/>
          <w:iCs/>
        </w:rPr>
      </w:pPr>
      <w:r w:rsidRPr="00596B05">
        <w:rPr>
          <w:b/>
          <w:bCs/>
          <w:i/>
          <w:iCs/>
        </w:rPr>
        <w:t>Emerging evidence</w:t>
      </w:r>
    </w:p>
    <w:p w14:paraId="0BCF0963" w14:textId="77777777" w:rsidR="00596B05" w:rsidRPr="00596B05" w:rsidRDefault="00596B05" w:rsidP="00F27C11">
      <w:pPr>
        <w:numPr>
          <w:ilvl w:val="0"/>
          <w:numId w:val="22"/>
        </w:numPr>
        <w:autoSpaceDE/>
        <w:autoSpaceDN/>
        <w:ind w:left="360"/>
        <w:jc w:val="both"/>
      </w:pPr>
      <w:r w:rsidRPr="00596B05">
        <w:t>Artificial intelligence diagnostics</w:t>
      </w:r>
    </w:p>
    <w:p w14:paraId="20A7BFAF" w14:textId="77777777" w:rsidR="00596B05" w:rsidRPr="00596B05" w:rsidRDefault="00596B05" w:rsidP="00F27C11">
      <w:pPr>
        <w:numPr>
          <w:ilvl w:val="0"/>
          <w:numId w:val="22"/>
        </w:numPr>
        <w:autoSpaceDE/>
        <w:autoSpaceDN/>
        <w:ind w:left="360"/>
        <w:jc w:val="both"/>
      </w:pPr>
      <w:r w:rsidRPr="00596B05">
        <w:t>Salivary biomarker screening</w:t>
      </w:r>
    </w:p>
    <w:p w14:paraId="5E715033" w14:textId="77777777" w:rsidR="00596B05" w:rsidRPr="00596B05" w:rsidRDefault="00596B05" w:rsidP="00F27C11">
      <w:pPr>
        <w:numPr>
          <w:ilvl w:val="0"/>
          <w:numId w:val="22"/>
        </w:numPr>
        <w:autoSpaceDE/>
        <w:autoSpaceDN/>
        <w:ind w:left="360"/>
        <w:jc w:val="both"/>
      </w:pPr>
      <w:proofErr w:type="spellStart"/>
      <w:r w:rsidRPr="00596B05">
        <w:t>Teledentistry</w:t>
      </w:r>
      <w:proofErr w:type="spellEnd"/>
      <w:r w:rsidRPr="00596B05">
        <w:t>-enabled prevention</w:t>
      </w:r>
    </w:p>
    <w:p w14:paraId="3C1E9423" w14:textId="77777777" w:rsidR="00596B05" w:rsidRPr="00596B05" w:rsidRDefault="00596B05" w:rsidP="00596B05">
      <w:pPr>
        <w:autoSpaceDE/>
        <w:autoSpaceDN/>
        <w:jc w:val="both"/>
        <w:rPr>
          <w:rFonts w:eastAsia="Calibri"/>
          <w:kern w:val="2"/>
          <w14:ligatures w14:val="standardContextual"/>
        </w:rPr>
      </w:pPr>
    </w:p>
    <w:p w14:paraId="7C25D3DC" w14:textId="40D29EBF" w:rsidR="00596B05" w:rsidRPr="00596B05" w:rsidRDefault="00596B05" w:rsidP="00596B05">
      <w:pPr>
        <w:autoSpaceDE/>
        <w:autoSpaceDN/>
        <w:ind w:firstLine="360"/>
        <w:jc w:val="both"/>
        <w:rPr>
          <w:rFonts w:eastAsia="Calibri"/>
          <w:kern w:val="2"/>
          <w14:ligatures w14:val="standardContextual"/>
        </w:rPr>
      </w:pPr>
      <w:r w:rsidRPr="00596B05">
        <w:rPr>
          <w:rFonts w:eastAsia="Calibri"/>
          <w:kern w:val="2"/>
          <w14:ligatures w14:val="standardContextual"/>
        </w:rPr>
        <w:t xml:space="preserve">This hierarchy reflects both duration of scientific validation and methodological rigor of supporting trials. Notably, preventive effectiveness is strongly modified by social determinants of health, including income, education, and access to care. Even highly effective clinical interventions may yield limited population benefit without supportive policy infrastructure (Peres </w:t>
      </w:r>
      <w:r w:rsidRPr="00596B05">
        <w:rPr>
          <w:rFonts w:eastAsia="Calibri"/>
          <w:i/>
          <w:iCs/>
          <w:kern w:val="2"/>
          <w14:ligatures w14:val="standardContextual"/>
        </w:rPr>
        <w:t>et al</w:t>
      </w:r>
      <w:r w:rsidRPr="00596B05">
        <w:rPr>
          <w:rFonts w:eastAsia="Calibri"/>
          <w:kern w:val="2"/>
          <w14:ligatures w14:val="standardContextual"/>
        </w:rPr>
        <w:t>., 2022).</w:t>
      </w:r>
    </w:p>
    <w:p w14:paraId="523D9442" w14:textId="77777777" w:rsidR="00596B05" w:rsidRPr="00596B05" w:rsidRDefault="00596B05" w:rsidP="00596B05">
      <w:pPr>
        <w:autoSpaceDE/>
        <w:autoSpaceDN/>
        <w:jc w:val="both"/>
      </w:pPr>
    </w:p>
    <w:p w14:paraId="1F6D9334" w14:textId="77777777" w:rsidR="00596B05" w:rsidRPr="00596B05" w:rsidRDefault="00596B05" w:rsidP="00596B05">
      <w:pPr>
        <w:autoSpaceDE/>
        <w:autoSpaceDN/>
        <w:jc w:val="both"/>
        <w:outlineLvl w:val="1"/>
        <w:rPr>
          <w:b/>
          <w:bCs/>
        </w:rPr>
      </w:pPr>
      <w:r w:rsidRPr="00596B05">
        <w:rPr>
          <w:b/>
          <w:bCs/>
        </w:rPr>
        <w:t>3.3 Strengths, Limitations, and Methodological Considerations in Recent Literature</w:t>
      </w:r>
    </w:p>
    <w:p w14:paraId="49B4E298" w14:textId="77777777" w:rsidR="00596B05" w:rsidRPr="00596B05" w:rsidRDefault="00596B05" w:rsidP="00596B05">
      <w:pPr>
        <w:autoSpaceDE/>
        <w:autoSpaceDN/>
        <w:jc w:val="both"/>
      </w:pPr>
      <w:r w:rsidRPr="00596B05">
        <w:t>Recent preventive dentistry research demonstrates several strengths:</w:t>
      </w:r>
    </w:p>
    <w:p w14:paraId="3B65BD9B" w14:textId="77777777" w:rsidR="00596B05" w:rsidRPr="00596B05" w:rsidRDefault="00596B05" w:rsidP="00F27C11">
      <w:pPr>
        <w:numPr>
          <w:ilvl w:val="0"/>
          <w:numId w:val="23"/>
        </w:numPr>
        <w:autoSpaceDE/>
        <w:autoSpaceDN/>
        <w:ind w:left="360"/>
        <w:jc w:val="both"/>
      </w:pPr>
      <w:r w:rsidRPr="00596B05">
        <w:t>Increasing number of randomized controlled trials on remineralization and microbiome therapies</w:t>
      </w:r>
    </w:p>
    <w:p w14:paraId="4927BBB9" w14:textId="77777777" w:rsidR="00596B05" w:rsidRPr="00596B05" w:rsidRDefault="00596B05" w:rsidP="00F27C11">
      <w:pPr>
        <w:numPr>
          <w:ilvl w:val="0"/>
          <w:numId w:val="23"/>
        </w:numPr>
        <w:autoSpaceDE/>
        <w:autoSpaceDN/>
        <w:ind w:left="360"/>
        <w:jc w:val="both"/>
      </w:pPr>
      <w:r w:rsidRPr="00596B05">
        <w:t>Large epidemiological datasets quantifying global disease burden</w:t>
      </w:r>
    </w:p>
    <w:p w14:paraId="14598EF0" w14:textId="77777777" w:rsidR="00596B05" w:rsidRPr="00596B05" w:rsidRDefault="00596B05" w:rsidP="00F27C11">
      <w:pPr>
        <w:numPr>
          <w:ilvl w:val="0"/>
          <w:numId w:val="23"/>
        </w:numPr>
        <w:autoSpaceDE/>
        <w:autoSpaceDN/>
        <w:ind w:left="360"/>
        <w:jc w:val="both"/>
      </w:pPr>
      <w:r w:rsidRPr="00596B05">
        <w:t>Rapid technological innovation in AI diagnostics and digital monitoring</w:t>
      </w:r>
    </w:p>
    <w:p w14:paraId="4ACD41C9" w14:textId="77777777" w:rsidR="00596B05" w:rsidRPr="00596B05" w:rsidRDefault="00596B05" w:rsidP="00596B05">
      <w:pPr>
        <w:autoSpaceDE/>
        <w:autoSpaceDN/>
        <w:jc w:val="both"/>
      </w:pPr>
    </w:p>
    <w:p w14:paraId="3F61A97D" w14:textId="77777777" w:rsidR="00596B05" w:rsidRPr="00596B05" w:rsidRDefault="00596B05" w:rsidP="00596B05">
      <w:pPr>
        <w:autoSpaceDE/>
        <w:autoSpaceDN/>
        <w:jc w:val="both"/>
      </w:pPr>
      <w:r w:rsidRPr="00596B05">
        <w:t>However, persistent limitations remain:</w:t>
      </w:r>
    </w:p>
    <w:p w14:paraId="20B008B6" w14:textId="77777777" w:rsidR="00596B05" w:rsidRPr="00596B05" w:rsidRDefault="00596B05" w:rsidP="00F27C11">
      <w:pPr>
        <w:numPr>
          <w:ilvl w:val="0"/>
          <w:numId w:val="36"/>
        </w:numPr>
        <w:autoSpaceDE/>
        <w:autoSpaceDN/>
        <w:ind w:left="360"/>
        <w:contextualSpacing/>
        <w:jc w:val="both"/>
        <w:rPr>
          <w:rFonts w:eastAsia="Calibri"/>
          <w:kern w:val="2"/>
          <w14:ligatures w14:val="standardContextual"/>
        </w:rPr>
      </w:pPr>
      <w:r w:rsidRPr="00596B05">
        <w:rPr>
          <w:rFonts w:eastAsia="Calibri"/>
          <w:kern w:val="2"/>
          <w14:ligatures w14:val="standardContextual"/>
        </w:rPr>
        <w:t>Short follow-up durations, particularly for biomaterials and probiotics</w:t>
      </w:r>
    </w:p>
    <w:p w14:paraId="1C4B01F7" w14:textId="77777777" w:rsidR="00596B05" w:rsidRPr="00596B05" w:rsidRDefault="00596B05" w:rsidP="00F27C11">
      <w:pPr>
        <w:numPr>
          <w:ilvl w:val="0"/>
          <w:numId w:val="36"/>
        </w:numPr>
        <w:autoSpaceDE/>
        <w:autoSpaceDN/>
        <w:ind w:left="360"/>
        <w:contextualSpacing/>
        <w:jc w:val="both"/>
        <w:rPr>
          <w:rFonts w:eastAsia="Calibri"/>
          <w:kern w:val="2"/>
          <w14:ligatures w14:val="standardContextual"/>
        </w:rPr>
      </w:pPr>
      <w:r w:rsidRPr="00596B05">
        <w:rPr>
          <w:rFonts w:eastAsia="Calibri"/>
          <w:kern w:val="2"/>
          <w14:ligatures w14:val="standardContextual"/>
        </w:rPr>
        <w:t>Heterogeneous outcome measures, complicating meta-analysis</w:t>
      </w:r>
    </w:p>
    <w:p w14:paraId="04971E07" w14:textId="77777777" w:rsidR="00596B05" w:rsidRPr="00596B05" w:rsidRDefault="00596B05" w:rsidP="00F27C11">
      <w:pPr>
        <w:numPr>
          <w:ilvl w:val="0"/>
          <w:numId w:val="36"/>
        </w:numPr>
        <w:autoSpaceDE/>
        <w:autoSpaceDN/>
        <w:ind w:left="360"/>
        <w:contextualSpacing/>
        <w:jc w:val="both"/>
        <w:rPr>
          <w:rFonts w:eastAsia="Calibri"/>
          <w:kern w:val="2"/>
          <w14:ligatures w14:val="standardContextual"/>
        </w:rPr>
      </w:pPr>
      <w:r w:rsidRPr="00596B05">
        <w:rPr>
          <w:rFonts w:eastAsia="Calibri"/>
          <w:kern w:val="2"/>
          <w14:ligatures w14:val="standardContextual"/>
        </w:rPr>
        <w:t>Limited representation of low- and middle-income countries, where disease burden is highest</w:t>
      </w:r>
    </w:p>
    <w:p w14:paraId="346795FC" w14:textId="77777777" w:rsidR="00596B05" w:rsidRPr="00596B05" w:rsidRDefault="00596B05" w:rsidP="00F27C11">
      <w:pPr>
        <w:numPr>
          <w:ilvl w:val="0"/>
          <w:numId w:val="36"/>
        </w:numPr>
        <w:autoSpaceDE/>
        <w:autoSpaceDN/>
        <w:ind w:left="360"/>
        <w:contextualSpacing/>
        <w:jc w:val="both"/>
        <w:rPr>
          <w:rFonts w:eastAsia="Calibri"/>
          <w:kern w:val="2"/>
          <w14:ligatures w14:val="standardContextual"/>
        </w:rPr>
      </w:pPr>
      <w:r w:rsidRPr="00596B05">
        <w:rPr>
          <w:rFonts w:eastAsia="Calibri"/>
          <w:kern w:val="2"/>
          <w14:ligatures w14:val="standardContextual"/>
        </w:rPr>
        <w:t>Technology-focused bias, with insufficient real-world implementation studies</w:t>
      </w:r>
    </w:p>
    <w:p w14:paraId="04F1BB2B" w14:textId="77777777" w:rsidR="00596B05" w:rsidRPr="00596B05" w:rsidRDefault="00596B05" w:rsidP="00596B05">
      <w:pPr>
        <w:autoSpaceDE/>
        <w:autoSpaceDN/>
        <w:jc w:val="both"/>
        <w:rPr>
          <w:rFonts w:eastAsia="Calibri"/>
          <w:kern w:val="2"/>
          <w14:ligatures w14:val="standardContextual"/>
        </w:rPr>
      </w:pPr>
    </w:p>
    <w:p w14:paraId="48A61333" w14:textId="77777777" w:rsidR="00596B05" w:rsidRPr="00596B05" w:rsidRDefault="00596B05" w:rsidP="00596B05">
      <w:pPr>
        <w:autoSpaceDE/>
        <w:autoSpaceDN/>
        <w:jc w:val="both"/>
        <w:rPr>
          <w:rFonts w:eastAsia="Calibri"/>
          <w:kern w:val="2"/>
          <w14:ligatures w14:val="standardContextual"/>
        </w:rPr>
      </w:pPr>
      <w:r w:rsidRPr="00596B05">
        <w:rPr>
          <w:rFonts w:eastAsia="Calibri"/>
          <w:kern w:val="2"/>
          <w14:ligatures w14:val="standardContextual"/>
        </w:rPr>
        <w:t>These limitations underscore the need for longitudinal, multicenter, equity-focused research designs.</w:t>
      </w:r>
    </w:p>
    <w:p w14:paraId="263B564F" w14:textId="77777777" w:rsidR="00596B05" w:rsidRPr="00596B05" w:rsidRDefault="00596B05" w:rsidP="00596B05">
      <w:pPr>
        <w:autoSpaceDE/>
        <w:autoSpaceDN/>
        <w:jc w:val="both"/>
      </w:pPr>
    </w:p>
    <w:p w14:paraId="4D6AD2D0" w14:textId="77777777" w:rsidR="00596B05" w:rsidRPr="00596B05" w:rsidRDefault="00596B05" w:rsidP="00596B05">
      <w:pPr>
        <w:autoSpaceDE/>
        <w:autoSpaceDN/>
        <w:jc w:val="both"/>
        <w:outlineLvl w:val="1"/>
        <w:rPr>
          <w:b/>
          <w:bCs/>
        </w:rPr>
      </w:pPr>
      <w:r w:rsidRPr="00596B05">
        <w:rPr>
          <w:b/>
          <w:bCs/>
        </w:rPr>
        <w:t>3.4 Research Gaps and Future Scientific Directions</w:t>
      </w:r>
    </w:p>
    <w:p w14:paraId="162665A8" w14:textId="77777777" w:rsidR="00596B05" w:rsidRPr="00596B05" w:rsidRDefault="00596B05" w:rsidP="00596B05">
      <w:pPr>
        <w:autoSpaceDE/>
        <w:autoSpaceDN/>
        <w:jc w:val="both"/>
      </w:pPr>
      <w:r w:rsidRPr="00596B05">
        <w:t>Key gaps emerging from 2021–2025 literature include:</w:t>
      </w:r>
    </w:p>
    <w:p w14:paraId="5A16ADAE" w14:textId="77777777" w:rsidR="00596B05" w:rsidRPr="00596B05" w:rsidRDefault="00596B05" w:rsidP="00F27C11">
      <w:pPr>
        <w:numPr>
          <w:ilvl w:val="0"/>
          <w:numId w:val="35"/>
        </w:numPr>
        <w:autoSpaceDE/>
        <w:autoSpaceDN/>
        <w:ind w:left="360"/>
        <w:contextualSpacing/>
        <w:jc w:val="both"/>
        <w:rPr>
          <w:rFonts w:eastAsia="Calibri"/>
          <w:kern w:val="2"/>
          <w14:ligatures w14:val="standardContextual"/>
        </w:rPr>
      </w:pPr>
      <w:r w:rsidRPr="00596B05">
        <w:rPr>
          <w:rFonts w:eastAsia="Calibri"/>
          <w:kern w:val="2"/>
          <w14:ligatures w14:val="standardContextual"/>
        </w:rPr>
        <w:t>Long-term comparative trials of fluoride versus biomimetic remineralization systems</w:t>
      </w:r>
    </w:p>
    <w:p w14:paraId="3311C946" w14:textId="77777777" w:rsidR="00596B05" w:rsidRPr="00596B05" w:rsidRDefault="00596B05" w:rsidP="00F27C11">
      <w:pPr>
        <w:numPr>
          <w:ilvl w:val="0"/>
          <w:numId w:val="35"/>
        </w:numPr>
        <w:autoSpaceDE/>
        <w:autoSpaceDN/>
        <w:ind w:left="360"/>
        <w:contextualSpacing/>
        <w:jc w:val="both"/>
        <w:rPr>
          <w:rFonts w:eastAsia="Calibri"/>
          <w:kern w:val="2"/>
          <w14:ligatures w14:val="standardContextual"/>
        </w:rPr>
      </w:pPr>
      <w:r w:rsidRPr="00596B05">
        <w:rPr>
          <w:rFonts w:eastAsia="Calibri"/>
          <w:kern w:val="2"/>
          <w14:ligatures w14:val="standardContextual"/>
        </w:rPr>
        <w:t>Standardized microbiome-modulation protocols with clinically meaningful endpoints</w:t>
      </w:r>
    </w:p>
    <w:p w14:paraId="4C634CD5" w14:textId="77777777" w:rsidR="00596B05" w:rsidRPr="00596B05" w:rsidRDefault="00596B05" w:rsidP="00F27C11">
      <w:pPr>
        <w:numPr>
          <w:ilvl w:val="0"/>
          <w:numId w:val="35"/>
        </w:numPr>
        <w:autoSpaceDE/>
        <w:autoSpaceDN/>
        <w:ind w:left="360"/>
        <w:contextualSpacing/>
        <w:jc w:val="both"/>
        <w:rPr>
          <w:rFonts w:eastAsia="Calibri"/>
          <w:kern w:val="2"/>
          <w14:ligatures w14:val="standardContextual"/>
        </w:rPr>
      </w:pPr>
      <w:r w:rsidRPr="00596B05">
        <w:rPr>
          <w:rFonts w:eastAsia="Calibri"/>
          <w:kern w:val="2"/>
          <w14:ligatures w14:val="standardContextual"/>
        </w:rPr>
        <w:t>Prospective validation of AI-driven preventive decision systems</w:t>
      </w:r>
    </w:p>
    <w:p w14:paraId="18876F62" w14:textId="77777777" w:rsidR="00596B05" w:rsidRPr="00596B05" w:rsidRDefault="00596B05" w:rsidP="00F27C11">
      <w:pPr>
        <w:numPr>
          <w:ilvl w:val="0"/>
          <w:numId w:val="35"/>
        </w:numPr>
        <w:autoSpaceDE/>
        <w:autoSpaceDN/>
        <w:ind w:left="360"/>
        <w:contextualSpacing/>
        <w:jc w:val="both"/>
        <w:rPr>
          <w:rFonts w:eastAsia="Calibri"/>
          <w:kern w:val="2"/>
          <w14:ligatures w14:val="standardContextual"/>
        </w:rPr>
      </w:pPr>
      <w:r w:rsidRPr="00596B05">
        <w:rPr>
          <w:rFonts w:eastAsia="Calibri"/>
          <w:kern w:val="2"/>
          <w14:ligatures w14:val="standardContextual"/>
        </w:rPr>
        <w:t xml:space="preserve">Cost-effectiveness analyses of </w:t>
      </w:r>
      <w:proofErr w:type="spellStart"/>
      <w:r w:rsidRPr="00596B05">
        <w:rPr>
          <w:rFonts w:eastAsia="Calibri"/>
          <w:kern w:val="2"/>
          <w14:ligatures w14:val="standardContextual"/>
        </w:rPr>
        <w:t>teledentistry</w:t>
      </w:r>
      <w:proofErr w:type="spellEnd"/>
      <w:r w:rsidRPr="00596B05">
        <w:rPr>
          <w:rFonts w:eastAsia="Calibri"/>
          <w:kern w:val="2"/>
          <w14:ligatures w14:val="standardContextual"/>
        </w:rPr>
        <w:t xml:space="preserve"> in diverse health systems</w:t>
      </w:r>
    </w:p>
    <w:p w14:paraId="1EC8BA93" w14:textId="77777777" w:rsidR="00596B05" w:rsidRPr="00596B05" w:rsidRDefault="00596B05" w:rsidP="00F27C11">
      <w:pPr>
        <w:numPr>
          <w:ilvl w:val="0"/>
          <w:numId w:val="35"/>
        </w:numPr>
        <w:autoSpaceDE/>
        <w:autoSpaceDN/>
        <w:ind w:left="360"/>
        <w:contextualSpacing/>
        <w:jc w:val="both"/>
        <w:rPr>
          <w:rFonts w:eastAsia="Calibri"/>
          <w:kern w:val="2"/>
          <w14:ligatures w14:val="standardContextual"/>
        </w:rPr>
      </w:pPr>
      <w:r w:rsidRPr="00596B05">
        <w:rPr>
          <w:rFonts w:eastAsia="Calibri"/>
          <w:kern w:val="2"/>
          <w14:ligatures w14:val="standardContextual"/>
        </w:rPr>
        <w:t>Equity-centered preventive models targeting underserved populations</w:t>
      </w:r>
    </w:p>
    <w:p w14:paraId="15AA672E" w14:textId="77777777" w:rsidR="00596B05" w:rsidRPr="00596B05" w:rsidRDefault="00596B05" w:rsidP="00596B05">
      <w:pPr>
        <w:autoSpaceDE/>
        <w:autoSpaceDN/>
        <w:jc w:val="both"/>
        <w:rPr>
          <w:rFonts w:eastAsia="Calibri"/>
          <w:kern w:val="2"/>
          <w14:ligatures w14:val="standardContextual"/>
        </w:rPr>
      </w:pPr>
    </w:p>
    <w:p w14:paraId="45451804" w14:textId="77777777" w:rsidR="00596B05" w:rsidRPr="00596B05" w:rsidRDefault="00596B05" w:rsidP="00596B05">
      <w:pPr>
        <w:autoSpaceDE/>
        <w:autoSpaceDN/>
        <w:ind w:firstLine="360"/>
        <w:jc w:val="both"/>
        <w:rPr>
          <w:rFonts w:eastAsia="Calibri"/>
          <w:kern w:val="2"/>
          <w14:ligatures w14:val="standardContextual"/>
        </w:rPr>
      </w:pPr>
      <w:r w:rsidRPr="00596B05">
        <w:rPr>
          <w:rFonts w:eastAsia="Calibri"/>
          <w:kern w:val="2"/>
          <w14:ligatures w14:val="standardContextual"/>
        </w:rPr>
        <w:t>Future preventive dentistry will likely converge with precision medicine, systems biology, and digital health ecosystems, transforming oral healthcare from episodic treatment to continuous health management.</w:t>
      </w:r>
    </w:p>
    <w:p w14:paraId="03673097" w14:textId="77777777" w:rsidR="00F27C11" w:rsidRDefault="00F27C11" w:rsidP="00596B05">
      <w:pPr>
        <w:autoSpaceDE/>
        <w:autoSpaceDN/>
        <w:jc w:val="both"/>
        <w:rPr>
          <w:rFonts w:eastAsia="Calibri"/>
          <w:kern w:val="2"/>
          <w14:ligatures w14:val="standardContextual"/>
        </w:rPr>
        <w:sectPr w:rsidR="00F27C11" w:rsidSect="00F27C11">
          <w:type w:val="continuous"/>
          <w:pgSz w:w="11907" w:h="16839" w:code="9"/>
          <w:pgMar w:top="1440" w:right="1080" w:bottom="1440" w:left="1080" w:header="720" w:footer="720" w:gutter="0"/>
          <w:cols w:num="2" w:space="720"/>
          <w:docGrid w:linePitch="360"/>
        </w:sectPr>
      </w:pPr>
    </w:p>
    <w:p w14:paraId="06B73629" w14:textId="77777777" w:rsidR="00596B05" w:rsidRDefault="00596B05" w:rsidP="00596B05">
      <w:pPr>
        <w:autoSpaceDE/>
        <w:autoSpaceDN/>
        <w:jc w:val="both"/>
        <w:rPr>
          <w:rFonts w:eastAsia="Calibri"/>
          <w:kern w:val="2"/>
          <w14:ligatures w14:val="standardContextual"/>
        </w:rPr>
      </w:pPr>
    </w:p>
    <w:p w14:paraId="4AEC7DDE" w14:textId="2A07E54F" w:rsidR="00596B05" w:rsidRPr="00596B05" w:rsidRDefault="00596B05" w:rsidP="00596B05">
      <w:pPr>
        <w:pStyle w:val="Heading3"/>
        <w:numPr>
          <w:ilvl w:val="0"/>
          <w:numId w:val="0"/>
        </w:numPr>
        <w:spacing w:before="0" w:after="0"/>
        <w:jc w:val="center"/>
        <w:rPr>
          <w:b/>
          <w:bCs/>
          <w:i w:val="0"/>
          <w:iCs w:val="0"/>
        </w:rPr>
      </w:pPr>
      <w:r w:rsidRPr="00596B05">
        <w:rPr>
          <w:b/>
          <w:bCs/>
          <w:i w:val="0"/>
          <w:iCs w:val="0"/>
        </w:rPr>
        <w:t>Example Evidence Table</w:t>
      </w:r>
    </w:p>
    <w:tbl>
      <w:tblPr>
        <w:tblStyle w:val="DefaultTable"/>
        <w:tblW w:w="0" w:type="auto"/>
        <w:jc w:val="center"/>
        <w:tblInd w:w="0" w:type="dxa"/>
        <w:tblLook w:val="04A0" w:firstRow="1" w:lastRow="0" w:firstColumn="1" w:lastColumn="0" w:noHBand="0" w:noVBand="1"/>
      </w:tblPr>
      <w:tblGrid>
        <w:gridCol w:w="1733"/>
        <w:gridCol w:w="638"/>
        <w:gridCol w:w="1866"/>
        <w:gridCol w:w="2783"/>
        <w:gridCol w:w="2144"/>
      </w:tblGrid>
      <w:tr w:rsidR="00596B05" w:rsidRPr="00596B05" w14:paraId="6E156CF8" w14:textId="77777777" w:rsidTr="00596B05">
        <w:trPr>
          <w:jc w:val="center"/>
        </w:trPr>
        <w:tc>
          <w:tcPr>
            <w:tcW w:w="0" w:type="auto"/>
            <w:hideMark/>
          </w:tcPr>
          <w:p w14:paraId="6DA58A42" w14:textId="77777777" w:rsidR="00596B05" w:rsidRPr="00596B05" w:rsidRDefault="00596B05">
            <w:pPr>
              <w:jc w:val="center"/>
              <w:rPr>
                <w:b/>
                <w:bCs/>
              </w:rPr>
            </w:pPr>
            <w:r w:rsidRPr="00596B05">
              <w:rPr>
                <w:b/>
                <w:bCs/>
              </w:rPr>
              <w:t>Author</w:t>
            </w:r>
          </w:p>
        </w:tc>
        <w:tc>
          <w:tcPr>
            <w:tcW w:w="0" w:type="auto"/>
            <w:hideMark/>
          </w:tcPr>
          <w:p w14:paraId="02B5F34D" w14:textId="77777777" w:rsidR="00596B05" w:rsidRPr="00596B05" w:rsidRDefault="00596B05">
            <w:pPr>
              <w:jc w:val="center"/>
              <w:rPr>
                <w:b/>
                <w:bCs/>
              </w:rPr>
            </w:pPr>
            <w:r w:rsidRPr="00596B05">
              <w:rPr>
                <w:b/>
                <w:bCs/>
              </w:rPr>
              <w:t>Year</w:t>
            </w:r>
          </w:p>
        </w:tc>
        <w:tc>
          <w:tcPr>
            <w:tcW w:w="0" w:type="auto"/>
            <w:hideMark/>
          </w:tcPr>
          <w:p w14:paraId="1943850D" w14:textId="77777777" w:rsidR="00596B05" w:rsidRPr="00596B05" w:rsidRDefault="00596B05">
            <w:pPr>
              <w:jc w:val="center"/>
              <w:rPr>
                <w:b/>
                <w:bCs/>
              </w:rPr>
            </w:pPr>
            <w:r w:rsidRPr="00596B05">
              <w:rPr>
                <w:b/>
                <w:bCs/>
              </w:rPr>
              <w:t>Design</w:t>
            </w:r>
          </w:p>
        </w:tc>
        <w:tc>
          <w:tcPr>
            <w:tcW w:w="0" w:type="auto"/>
            <w:hideMark/>
          </w:tcPr>
          <w:p w14:paraId="07A0D84D" w14:textId="77777777" w:rsidR="00596B05" w:rsidRPr="00596B05" w:rsidRDefault="00596B05">
            <w:pPr>
              <w:jc w:val="center"/>
              <w:rPr>
                <w:b/>
                <w:bCs/>
              </w:rPr>
            </w:pPr>
            <w:r w:rsidRPr="00596B05">
              <w:rPr>
                <w:b/>
                <w:bCs/>
              </w:rPr>
              <w:t>Key Result</w:t>
            </w:r>
          </w:p>
        </w:tc>
        <w:tc>
          <w:tcPr>
            <w:tcW w:w="0" w:type="auto"/>
            <w:hideMark/>
          </w:tcPr>
          <w:p w14:paraId="4096A3C4" w14:textId="77777777" w:rsidR="00596B05" w:rsidRPr="00596B05" w:rsidRDefault="00596B05">
            <w:pPr>
              <w:jc w:val="center"/>
              <w:rPr>
                <w:b/>
                <w:bCs/>
              </w:rPr>
            </w:pPr>
            <w:r w:rsidRPr="00596B05">
              <w:rPr>
                <w:b/>
                <w:bCs/>
              </w:rPr>
              <w:t>Conclusion</w:t>
            </w:r>
          </w:p>
        </w:tc>
      </w:tr>
      <w:tr w:rsidR="00596B05" w:rsidRPr="00596B05" w14:paraId="0AA9545F" w14:textId="77777777" w:rsidTr="00596B05">
        <w:trPr>
          <w:jc w:val="center"/>
        </w:trPr>
        <w:tc>
          <w:tcPr>
            <w:tcW w:w="0" w:type="auto"/>
            <w:hideMark/>
          </w:tcPr>
          <w:p w14:paraId="47024CF8" w14:textId="641588CA" w:rsidR="00596B05" w:rsidRPr="00596B05" w:rsidRDefault="00596B05">
            <w:r w:rsidRPr="00596B05">
              <w:t xml:space="preserve">Urquhart </w:t>
            </w:r>
            <w:r w:rsidRPr="00596B05">
              <w:rPr>
                <w:i/>
                <w:iCs/>
              </w:rPr>
              <w:t>et al</w:t>
            </w:r>
            <w:r w:rsidRPr="00596B05">
              <w:t>.</w:t>
            </w:r>
          </w:p>
        </w:tc>
        <w:tc>
          <w:tcPr>
            <w:tcW w:w="0" w:type="auto"/>
            <w:hideMark/>
          </w:tcPr>
          <w:p w14:paraId="3E4FAF12" w14:textId="77777777" w:rsidR="00596B05" w:rsidRPr="00596B05" w:rsidRDefault="00596B05">
            <w:r w:rsidRPr="00596B05">
              <w:t>2021</w:t>
            </w:r>
          </w:p>
        </w:tc>
        <w:tc>
          <w:tcPr>
            <w:tcW w:w="0" w:type="auto"/>
            <w:hideMark/>
          </w:tcPr>
          <w:p w14:paraId="11FC0B60" w14:textId="77777777" w:rsidR="00596B05" w:rsidRPr="00596B05" w:rsidRDefault="00596B05">
            <w:r w:rsidRPr="00596B05">
              <w:t>Guideline review</w:t>
            </w:r>
          </w:p>
        </w:tc>
        <w:tc>
          <w:tcPr>
            <w:tcW w:w="0" w:type="auto"/>
            <w:hideMark/>
          </w:tcPr>
          <w:p w14:paraId="62E25C3A" w14:textId="77777777" w:rsidR="00596B05" w:rsidRPr="00596B05" w:rsidRDefault="00596B05">
            <w:r w:rsidRPr="00596B05">
              <w:t>Fluoride varnish effective</w:t>
            </w:r>
          </w:p>
        </w:tc>
        <w:tc>
          <w:tcPr>
            <w:tcW w:w="0" w:type="auto"/>
            <w:hideMark/>
          </w:tcPr>
          <w:p w14:paraId="20F8FA5C" w14:textId="77777777" w:rsidR="00596B05" w:rsidRPr="00596B05" w:rsidRDefault="00596B05">
            <w:r w:rsidRPr="00596B05">
              <w:t>Strong recommendation</w:t>
            </w:r>
          </w:p>
        </w:tc>
      </w:tr>
      <w:tr w:rsidR="00596B05" w:rsidRPr="00596B05" w14:paraId="6815EC17" w14:textId="77777777" w:rsidTr="00596B05">
        <w:trPr>
          <w:jc w:val="center"/>
        </w:trPr>
        <w:tc>
          <w:tcPr>
            <w:tcW w:w="0" w:type="auto"/>
            <w:hideMark/>
          </w:tcPr>
          <w:p w14:paraId="1D1675CA" w14:textId="4764F3E9" w:rsidR="00596B05" w:rsidRPr="00596B05" w:rsidRDefault="00596B05">
            <w:proofErr w:type="spellStart"/>
            <w:r w:rsidRPr="00596B05">
              <w:t>Schwendicke</w:t>
            </w:r>
            <w:proofErr w:type="spellEnd"/>
            <w:r w:rsidRPr="00596B05">
              <w:t xml:space="preserve"> </w:t>
            </w:r>
            <w:r w:rsidRPr="00596B05">
              <w:rPr>
                <w:i/>
                <w:iCs/>
              </w:rPr>
              <w:t>et al</w:t>
            </w:r>
            <w:r w:rsidRPr="00596B05">
              <w:t>.</w:t>
            </w:r>
          </w:p>
        </w:tc>
        <w:tc>
          <w:tcPr>
            <w:tcW w:w="0" w:type="auto"/>
            <w:hideMark/>
          </w:tcPr>
          <w:p w14:paraId="01B17F7B" w14:textId="77777777" w:rsidR="00596B05" w:rsidRPr="00596B05" w:rsidRDefault="00596B05">
            <w:r w:rsidRPr="00596B05">
              <w:t>2022</w:t>
            </w:r>
          </w:p>
        </w:tc>
        <w:tc>
          <w:tcPr>
            <w:tcW w:w="0" w:type="auto"/>
            <w:hideMark/>
          </w:tcPr>
          <w:p w14:paraId="117454E6" w14:textId="77777777" w:rsidR="00596B05" w:rsidRPr="00596B05" w:rsidRDefault="00596B05">
            <w:r w:rsidRPr="00596B05">
              <w:t>AI diagnostic study</w:t>
            </w:r>
          </w:p>
        </w:tc>
        <w:tc>
          <w:tcPr>
            <w:tcW w:w="0" w:type="auto"/>
            <w:hideMark/>
          </w:tcPr>
          <w:p w14:paraId="3D88131C" w14:textId="77777777" w:rsidR="00596B05" w:rsidRPr="00596B05" w:rsidRDefault="00596B05">
            <w:r w:rsidRPr="00596B05">
              <w:t>Higher accuracy</w:t>
            </w:r>
          </w:p>
        </w:tc>
        <w:tc>
          <w:tcPr>
            <w:tcW w:w="0" w:type="auto"/>
            <w:hideMark/>
          </w:tcPr>
          <w:p w14:paraId="2851E048" w14:textId="77777777" w:rsidR="00596B05" w:rsidRPr="00596B05" w:rsidRDefault="00596B05">
            <w:r w:rsidRPr="00596B05">
              <w:t>Promising adjunct</w:t>
            </w:r>
          </w:p>
        </w:tc>
      </w:tr>
      <w:tr w:rsidR="00596B05" w:rsidRPr="00596B05" w14:paraId="7CF1B7DA" w14:textId="77777777" w:rsidTr="00596B05">
        <w:trPr>
          <w:jc w:val="center"/>
        </w:trPr>
        <w:tc>
          <w:tcPr>
            <w:tcW w:w="0" w:type="auto"/>
            <w:hideMark/>
          </w:tcPr>
          <w:p w14:paraId="2C0F2891" w14:textId="77748C1C" w:rsidR="00596B05" w:rsidRPr="00596B05" w:rsidRDefault="00596B05">
            <w:r w:rsidRPr="00596B05">
              <w:t xml:space="preserve">Chapple </w:t>
            </w:r>
            <w:r w:rsidRPr="00596B05">
              <w:rPr>
                <w:i/>
                <w:iCs/>
              </w:rPr>
              <w:t>et al</w:t>
            </w:r>
            <w:r w:rsidRPr="00596B05">
              <w:t>.</w:t>
            </w:r>
          </w:p>
        </w:tc>
        <w:tc>
          <w:tcPr>
            <w:tcW w:w="0" w:type="auto"/>
            <w:hideMark/>
          </w:tcPr>
          <w:p w14:paraId="5C93FFF7" w14:textId="77777777" w:rsidR="00596B05" w:rsidRPr="00596B05" w:rsidRDefault="00596B05">
            <w:r w:rsidRPr="00596B05">
              <w:t>2022</w:t>
            </w:r>
          </w:p>
        </w:tc>
        <w:tc>
          <w:tcPr>
            <w:tcW w:w="0" w:type="auto"/>
            <w:hideMark/>
          </w:tcPr>
          <w:p w14:paraId="34CF96E6" w14:textId="77777777" w:rsidR="00596B05" w:rsidRPr="00596B05" w:rsidRDefault="00596B05">
            <w:r w:rsidRPr="00596B05">
              <w:t>Consensus guideline</w:t>
            </w:r>
          </w:p>
        </w:tc>
        <w:tc>
          <w:tcPr>
            <w:tcW w:w="0" w:type="auto"/>
            <w:hideMark/>
          </w:tcPr>
          <w:p w14:paraId="23918CED" w14:textId="77777777" w:rsidR="00596B05" w:rsidRPr="00596B05" w:rsidRDefault="00596B05">
            <w:r w:rsidRPr="00596B05">
              <w:t>Risk-based periodontal care</w:t>
            </w:r>
          </w:p>
        </w:tc>
        <w:tc>
          <w:tcPr>
            <w:tcW w:w="0" w:type="auto"/>
            <w:hideMark/>
          </w:tcPr>
          <w:p w14:paraId="21D82AE1" w14:textId="77777777" w:rsidR="00596B05" w:rsidRPr="00596B05" w:rsidRDefault="00596B05">
            <w:r w:rsidRPr="00596B05">
              <w:t>Standard of care</w:t>
            </w:r>
          </w:p>
        </w:tc>
      </w:tr>
      <w:tr w:rsidR="00596B05" w:rsidRPr="00596B05" w14:paraId="3B694700" w14:textId="77777777" w:rsidTr="00596B05">
        <w:trPr>
          <w:jc w:val="center"/>
        </w:trPr>
        <w:tc>
          <w:tcPr>
            <w:tcW w:w="0" w:type="auto"/>
            <w:hideMark/>
          </w:tcPr>
          <w:p w14:paraId="60271649" w14:textId="46065D3F" w:rsidR="00596B05" w:rsidRPr="00596B05" w:rsidRDefault="00596B05">
            <w:proofErr w:type="spellStart"/>
            <w:r w:rsidRPr="00596B05">
              <w:t>Estai</w:t>
            </w:r>
            <w:proofErr w:type="spellEnd"/>
            <w:r w:rsidRPr="00596B05">
              <w:t xml:space="preserve"> </w:t>
            </w:r>
            <w:r w:rsidRPr="00596B05">
              <w:rPr>
                <w:i/>
                <w:iCs/>
              </w:rPr>
              <w:t>et al</w:t>
            </w:r>
            <w:r w:rsidRPr="00596B05">
              <w:t>.</w:t>
            </w:r>
          </w:p>
        </w:tc>
        <w:tc>
          <w:tcPr>
            <w:tcW w:w="0" w:type="auto"/>
            <w:hideMark/>
          </w:tcPr>
          <w:p w14:paraId="568EE488" w14:textId="77777777" w:rsidR="00596B05" w:rsidRPr="00596B05" w:rsidRDefault="00596B05">
            <w:r w:rsidRPr="00596B05">
              <w:t>2022</w:t>
            </w:r>
          </w:p>
        </w:tc>
        <w:tc>
          <w:tcPr>
            <w:tcW w:w="0" w:type="auto"/>
            <w:hideMark/>
          </w:tcPr>
          <w:p w14:paraId="42E21278" w14:textId="77777777" w:rsidR="00596B05" w:rsidRPr="00596B05" w:rsidRDefault="00596B05">
            <w:r w:rsidRPr="00596B05">
              <w:t>Cohort</w:t>
            </w:r>
          </w:p>
        </w:tc>
        <w:tc>
          <w:tcPr>
            <w:tcW w:w="0" w:type="auto"/>
            <w:hideMark/>
          </w:tcPr>
          <w:p w14:paraId="5F68D1A3" w14:textId="77777777" w:rsidR="00596B05" w:rsidRPr="00596B05" w:rsidRDefault="00596B05">
            <w:proofErr w:type="spellStart"/>
            <w:r w:rsidRPr="00596B05">
              <w:t>Teledentistry</w:t>
            </w:r>
            <w:proofErr w:type="spellEnd"/>
            <w:r w:rsidRPr="00596B05">
              <w:t xml:space="preserve"> improved access</w:t>
            </w:r>
          </w:p>
        </w:tc>
        <w:tc>
          <w:tcPr>
            <w:tcW w:w="0" w:type="auto"/>
            <w:hideMark/>
          </w:tcPr>
          <w:p w14:paraId="533F388C" w14:textId="77777777" w:rsidR="00596B05" w:rsidRPr="00596B05" w:rsidRDefault="00596B05">
            <w:r w:rsidRPr="00596B05">
              <w:t>Useful in rural care</w:t>
            </w:r>
          </w:p>
        </w:tc>
      </w:tr>
      <w:tr w:rsidR="00596B05" w:rsidRPr="00596B05" w14:paraId="79E700E0" w14:textId="77777777" w:rsidTr="00596B05">
        <w:trPr>
          <w:jc w:val="center"/>
        </w:trPr>
        <w:tc>
          <w:tcPr>
            <w:tcW w:w="0" w:type="auto"/>
            <w:hideMark/>
          </w:tcPr>
          <w:p w14:paraId="50D5934E" w14:textId="4FD1D02B" w:rsidR="00596B05" w:rsidRPr="00596B05" w:rsidRDefault="00596B05">
            <w:r w:rsidRPr="00596B05">
              <w:t xml:space="preserve">Amaechi </w:t>
            </w:r>
            <w:r w:rsidRPr="00596B05">
              <w:rPr>
                <w:i/>
                <w:iCs/>
              </w:rPr>
              <w:t>et al</w:t>
            </w:r>
            <w:r w:rsidRPr="00596B05">
              <w:t>.</w:t>
            </w:r>
          </w:p>
        </w:tc>
        <w:tc>
          <w:tcPr>
            <w:tcW w:w="0" w:type="auto"/>
            <w:hideMark/>
          </w:tcPr>
          <w:p w14:paraId="2C80FC0B" w14:textId="77777777" w:rsidR="00596B05" w:rsidRPr="00596B05" w:rsidRDefault="00596B05">
            <w:r w:rsidRPr="00596B05">
              <w:t>2023</w:t>
            </w:r>
          </w:p>
        </w:tc>
        <w:tc>
          <w:tcPr>
            <w:tcW w:w="0" w:type="auto"/>
            <w:hideMark/>
          </w:tcPr>
          <w:p w14:paraId="6B51EA44" w14:textId="77777777" w:rsidR="00596B05" w:rsidRPr="00596B05" w:rsidRDefault="00596B05">
            <w:r w:rsidRPr="00596B05">
              <w:t>RCT</w:t>
            </w:r>
          </w:p>
        </w:tc>
        <w:tc>
          <w:tcPr>
            <w:tcW w:w="0" w:type="auto"/>
            <w:hideMark/>
          </w:tcPr>
          <w:p w14:paraId="336D8708" w14:textId="77777777" w:rsidR="00596B05" w:rsidRPr="00596B05" w:rsidRDefault="00596B05">
            <w:r w:rsidRPr="00596B05">
              <w:t>Bioactive remineralization</w:t>
            </w:r>
          </w:p>
        </w:tc>
        <w:tc>
          <w:tcPr>
            <w:tcW w:w="0" w:type="auto"/>
            <w:hideMark/>
          </w:tcPr>
          <w:p w14:paraId="0BE20BAF" w14:textId="77777777" w:rsidR="00596B05" w:rsidRPr="00596B05" w:rsidRDefault="00596B05">
            <w:r w:rsidRPr="00596B05">
              <w:t>Effective adjunct</w:t>
            </w:r>
          </w:p>
        </w:tc>
      </w:tr>
      <w:tr w:rsidR="00596B05" w:rsidRPr="00596B05" w14:paraId="3B3F6199" w14:textId="77777777" w:rsidTr="00596B05">
        <w:trPr>
          <w:jc w:val="center"/>
        </w:trPr>
        <w:tc>
          <w:tcPr>
            <w:tcW w:w="0" w:type="auto"/>
            <w:hideMark/>
          </w:tcPr>
          <w:p w14:paraId="2E199C71" w14:textId="0FC5D898" w:rsidR="00596B05" w:rsidRPr="00596B05" w:rsidRDefault="00596B05">
            <w:r w:rsidRPr="00596B05">
              <w:t xml:space="preserve">Gruner </w:t>
            </w:r>
            <w:r w:rsidRPr="00596B05">
              <w:rPr>
                <w:i/>
                <w:iCs/>
              </w:rPr>
              <w:t>et al</w:t>
            </w:r>
            <w:r w:rsidRPr="00596B05">
              <w:t>.</w:t>
            </w:r>
          </w:p>
        </w:tc>
        <w:tc>
          <w:tcPr>
            <w:tcW w:w="0" w:type="auto"/>
            <w:hideMark/>
          </w:tcPr>
          <w:p w14:paraId="279379B0" w14:textId="77777777" w:rsidR="00596B05" w:rsidRPr="00596B05" w:rsidRDefault="00596B05">
            <w:r w:rsidRPr="00596B05">
              <w:t>2021</w:t>
            </w:r>
          </w:p>
        </w:tc>
        <w:tc>
          <w:tcPr>
            <w:tcW w:w="0" w:type="auto"/>
            <w:hideMark/>
          </w:tcPr>
          <w:p w14:paraId="5FB01839" w14:textId="77777777" w:rsidR="00596B05" w:rsidRPr="00596B05" w:rsidRDefault="00596B05">
            <w:r w:rsidRPr="00596B05">
              <w:t>Systematic review</w:t>
            </w:r>
          </w:p>
        </w:tc>
        <w:tc>
          <w:tcPr>
            <w:tcW w:w="0" w:type="auto"/>
            <w:hideMark/>
          </w:tcPr>
          <w:p w14:paraId="2A60B108" w14:textId="77777777" w:rsidR="00596B05" w:rsidRPr="00596B05" w:rsidRDefault="00596B05">
            <w:r w:rsidRPr="00596B05">
              <w:t>Probiotics beneficial</w:t>
            </w:r>
          </w:p>
        </w:tc>
        <w:tc>
          <w:tcPr>
            <w:tcW w:w="0" w:type="auto"/>
            <w:hideMark/>
          </w:tcPr>
          <w:p w14:paraId="5A745074" w14:textId="77777777" w:rsidR="00596B05" w:rsidRPr="00596B05" w:rsidRDefault="00596B05">
            <w:r w:rsidRPr="00596B05">
              <w:t>Moderate evidence</w:t>
            </w:r>
          </w:p>
        </w:tc>
      </w:tr>
      <w:tr w:rsidR="00596B05" w:rsidRPr="00596B05" w14:paraId="0F4C7EA5" w14:textId="77777777" w:rsidTr="00596B05">
        <w:trPr>
          <w:jc w:val="center"/>
        </w:trPr>
        <w:tc>
          <w:tcPr>
            <w:tcW w:w="0" w:type="auto"/>
            <w:hideMark/>
          </w:tcPr>
          <w:p w14:paraId="098FF883" w14:textId="58E0C6B6" w:rsidR="00596B05" w:rsidRPr="00596B05" w:rsidRDefault="00596B05">
            <w:r w:rsidRPr="00596B05">
              <w:t xml:space="preserve">Pitts </w:t>
            </w:r>
            <w:r w:rsidRPr="00596B05">
              <w:rPr>
                <w:i/>
                <w:iCs/>
              </w:rPr>
              <w:t>et al</w:t>
            </w:r>
            <w:r w:rsidRPr="00596B05">
              <w:t>.</w:t>
            </w:r>
          </w:p>
        </w:tc>
        <w:tc>
          <w:tcPr>
            <w:tcW w:w="0" w:type="auto"/>
            <w:hideMark/>
          </w:tcPr>
          <w:p w14:paraId="733D6977" w14:textId="77777777" w:rsidR="00596B05" w:rsidRPr="00596B05" w:rsidRDefault="00596B05">
            <w:r w:rsidRPr="00596B05">
              <w:t>2021</w:t>
            </w:r>
          </w:p>
        </w:tc>
        <w:tc>
          <w:tcPr>
            <w:tcW w:w="0" w:type="auto"/>
            <w:hideMark/>
          </w:tcPr>
          <w:p w14:paraId="1603FD0F" w14:textId="77777777" w:rsidR="00596B05" w:rsidRPr="00596B05" w:rsidRDefault="00596B05">
            <w:r w:rsidRPr="00596B05">
              <w:t>Policy review</w:t>
            </w:r>
          </w:p>
        </w:tc>
        <w:tc>
          <w:tcPr>
            <w:tcW w:w="0" w:type="auto"/>
            <w:hideMark/>
          </w:tcPr>
          <w:p w14:paraId="264F5AF1" w14:textId="77777777" w:rsidR="00596B05" w:rsidRPr="00596B05" w:rsidRDefault="00596B05">
            <w:r w:rsidRPr="00596B05">
              <w:t>Prevention cost-effective</w:t>
            </w:r>
          </w:p>
        </w:tc>
        <w:tc>
          <w:tcPr>
            <w:tcW w:w="0" w:type="auto"/>
            <w:hideMark/>
          </w:tcPr>
          <w:p w14:paraId="4D60A2A5" w14:textId="77777777" w:rsidR="00596B05" w:rsidRPr="00596B05" w:rsidRDefault="00596B05">
            <w:r w:rsidRPr="00596B05">
              <w:t>Supports reform</w:t>
            </w:r>
          </w:p>
        </w:tc>
      </w:tr>
      <w:tr w:rsidR="00596B05" w:rsidRPr="00596B05" w14:paraId="544DDEF1" w14:textId="77777777" w:rsidTr="00596B05">
        <w:trPr>
          <w:jc w:val="center"/>
        </w:trPr>
        <w:tc>
          <w:tcPr>
            <w:tcW w:w="0" w:type="auto"/>
            <w:hideMark/>
          </w:tcPr>
          <w:p w14:paraId="04A3263C" w14:textId="625E7DCB" w:rsidR="00596B05" w:rsidRPr="00596B05" w:rsidRDefault="00596B05">
            <w:r w:rsidRPr="00596B05">
              <w:t xml:space="preserve">Tonetti </w:t>
            </w:r>
            <w:r w:rsidRPr="00596B05">
              <w:rPr>
                <w:i/>
                <w:iCs/>
              </w:rPr>
              <w:t>et al</w:t>
            </w:r>
            <w:r w:rsidRPr="00596B05">
              <w:t>.</w:t>
            </w:r>
          </w:p>
        </w:tc>
        <w:tc>
          <w:tcPr>
            <w:tcW w:w="0" w:type="auto"/>
            <w:hideMark/>
          </w:tcPr>
          <w:p w14:paraId="01FE784F" w14:textId="77777777" w:rsidR="00596B05" w:rsidRPr="00596B05" w:rsidRDefault="00596B05">
            <w:r w:rsidRPr="00596B05">
              <w:t>2022</w:t>
            </w:r>
          </w:p>
        </w:tc>
        <w:tc>
          <w:tcPr>
            <w:tcW w:w="0" w:type="auto"/>
            <w:hideMark/>
          </w:tcPr>
          <w:p w14:paraId="1A5A1E22" w14:textId="77777777" w:rsidR="00596B05" w:rsidRPr="00596B05" w:rsidRDefault="00596B05">
            <w:r w:rsidRPr="00596B05">
              <w:t>Guideline</w:t>
            </w:r>
          </w:p>
        </w:tc>
        <w:tc>
          <w:tcPr>
            <w:tcW w:w="0" w:type="auto"/>
            <w:hideMark/>
          </w:tcPr>
          <w:p w14:paraId="2F8D5C1D" w14:textId="77777777" w:rsidR="00596B05" w:rsidRPr="00596B05" w:rsidRDefault="00596B05">
            <w:r w:rsidRPr="00596B05">
              <w:t>Periodontal prevention essential</w:t>
            </w:r>
          </w:p>
        </w:tc>
        <w:tc>
          <w:tcPr>
            <w:tcW w:w="0" w:type="auto"/>
            <w:hideMark/>
          </w:tcPr>
          <w:p w14:paraId="5D139BD3" w14:textId="77777777" w:rsidR="00596B05" w:rsidRPr="00596B05" w:rsidRDefault="00596B05">
            <w:r w:rsidRPr="00596B05">
              <w:t>Global priority</w:t>
            </w:r>
          </w:p>
        </w:tc>
      </w:tr>
      <w:tr w:rsidR="00596B05" w:rsidRPr="00596B05" w14:paraId="780BD9AC" w14:textId="77777777" w:rsidTr="00596B05">
        <w:trPr>
          <w:jc w:val="center"/>
        </w:trPr>
        <w:tc>
          <w:tcPr>
            <w:tcW w:w="0" w:type="auto"/>
            <w:hideMark/>
          </w:tcPr>
          <w:p w14:paraId="4A6EB5F7" w14:textId="2BF94F78" w:rsidR="00596B05" w:rsidRPr="00596B05" w:rsidRDefault="00596B05">
            <w:r w:rsidRPr="00596B05">
              <w:t xml:space="preserve">Peres </w:t>
            </w:r>
            <w:r w:rsidRPr="00596B05">
              <w:rPr>
                <w:i/>
                <w:iCs/>
              </w:rPr>
              <w:t>et al</w:t>
            </w:r>
            <w:r w:rsidRPr="00596B05">
              <w:t>.</w:t>
            </w:r>
          </w:p>
        </w:tc>
        <w:tc>
          <w:tcPr>
            <w:tcW w:w="0" w:type="auto"/>
            <w:hideMark/>
          </w:tcPr>
          <w:p w14:paraId="1447AC96" w14:textId="77777777" w:rsidR="00596B05" w:rsidRPr="00596B05" w:rsidRDefault="00596B05">
            <w:r w:rsidRPr="00596B05">
              <w:t>2022</w:t>
            </w:r>
          </w:p>
        </w:tc>
        <w:tc>
          <w:tcPr>
            <w:tcW w:w="0" w:type="auto"/>
            <w:hideMark/>
          </w:tcPr>
          <w:p w14:paraId="1CB4A088" w14:textId="77777777" w:rsidR="00596B05" w:rsidRPr="00596B05" w:rsidRDefault="00596B05">
            <w:r w:rsidRPr="00596B05">
              <w:t>Commission report</w:t>
            </w:r>
          </w:p>
        </w:tc>
        <w:tc>
          <w:tcPr>
            <w:tcW w:w="0" w:type="auto"/>
            <w:hideMark/>
          </w:tcPr>
          <w:p w14:paraId="2289FA5F" w14:textId="77777777" w:rsidR="00596B05" w:rsidRPr="00596B05" w:rsidRDefault="00596B05">
            <w:r w:rsidRPr="00596B05">
              <w:t>Inequalities persist</w:t>
            </w:r>
          </w:p>
        </w:tc>
        <w:tc>
          <w:tcPr>
            <w:tcW w:w="0" w:type="auto"/>
            <w:hideMark/>
          </w:tcPr>
          <w:p w14:paraId="2256D3E6" w14:textId="77777777" w:rsidR="00596B05" w:rsidRPr="00596B05" w:rsidRDefault="00596B05">
            <w:r w:rsidRPr="00596B05">
              <w:t>Policy action needed</w:t>
            </w:r>
          </w:p>
        </w:tc>
      </w:tr>
      <w:tr w:rsidR="00596B05" w:rsidRPr="00596B05" w14:paraId="13989D97" w14:textId="77777777" w:rsidTr="00596B05">
        <w:trPr>
          <w:jc w:val="center"/>
        </w:trPr>
        <w:tc>
          <w:tcPr>
            <w:tcW w:w="0" w:type="auto"/>
            <w:hideMark/>
          </w:tcPr>
          <w:p w14:paraId="79AA8162" w14:textId="0F4EA404" w:rsidR="00596B05" w:rsidRPr="00596B05" w:rsidRDefault="00596B05">
            <w:r w:rsidRPr="00596B05">
              <w:t xml:space="preserve">Kassebaum </w:t>
            </w:r>
            <w:r w:rsidRPr="00596B05">
              <w:rPr>
                <w:i/>
                <w:iCs/>
              </w:rPr>
              <w:t>et al</w:t>
            </w:r>
            <w:r w:rsidRPr="00596B05">
              <w:t>.</w:t>
            </w:r>
          </w:p>
        </w:tc>
        <w:tc>
          <w:tcPr>
            <w:tcW w:w="0" w:type="auto"/>
            <w:hideMark/>
          </w:tcPr>
          <w:p w14:paraId="1D328E01" w14:textId="77777777" w:rsidR="00596B05" w:rsidRPr="00596B05" w:rsidRDefault="00596B05">
            <w:r w:rsidRPr="00596B05">
              <w:t>2022</w:t>
            </w:r>
          </w:p>
        </w:tc>
        <w:tc>
          <w:tcPr>
            <w:tcW w:w="0" w:type="auto"/>
            <w:hideMark/>
          </w:tcPr>
          <w:p w14:paraId="377E8A84" w14:textId="77777777" w:rsidR="00596B05" w:rsidRPr="00596B05" w:rsidRDefault="00596B05">
            <w:r w:rsidRPr="00596B05">
              <w:t>Epidemiologic</w:t>
            </w:r>
          </w:p>
        </w:tc>
        <w:tc>
          <w:tcPr>
            <w:tcW w:w="0" w:type="auto"/>
            <w:hideMark/>
          </w:tcPr>
          <w:p w14:paraId="3F0058C2" w14:textId="77777777" w:rsidR="00596B05" w:rsidRPr="00596B05" w:rsidRDefault="00596B05">
            <w:r w:rsidRPr="00596B05">
              <w:t>High disease burden</w:t>
            </w:r>
          </w:p>
        </w:tc>
        <w:tc>
          <w:tcPr>
            <w:tcW w:w="0" w:type="auto"/>
            <w:hideMark/>
          </w:tcPr>
          <w:p w14:paraId="0B59EAFD" w14:textId="77777777" w:rsidR="00596B05" w:rsidRPr="00596B05" w:rsidRDefault="00596B05">
            <w:r w:rsidRPr="00596B05">
              <w:t>Prevention critical</w:t>
            </w:r>
          </w:p>
        </w:tc>
      </w:tr>
    </w:tbl>
    <w:p w14:paraId="739D39C4" w14:textId="13EFB7C6" w:rsidR="00596B05" w:rsidRPr="00596B05" w:rsidRDefault="00596B05" w:rsidP="00596B05">
      <w:pPr>
        <w:autoSpaceDE/>
        <w:autoSpaceDN/>
        <w:jc w:val="both"/>
        <w:rPr>
          <w:rFonts w:eastAsia="Calibri"/>
          <w:kern w:val="2"/>
          <w14:ligatures w14:val="standardContextual"/>
        </w:rPr>
      </w:pPr>
    </w:p>
    <w:p w14:paraId="08403BB3" w14:textId="77777777" w:rsidR="00F27C11" w:rsidRDefault="00F27C11" w:rsidP="00596B05">
      <w:pPr>
        <w:autoSpaceDE/>
        <w:autoSpaceDN/>
        <w:jc w:val="both"/>
        <w:outlineLvl w:val="0"/>
        <w:rPr>
          <w:b/>
          <w:bCs/>
          <w:kern w:val="36"/>
          <w14:ligatures w14:val="standardContextual"/>
        </w:rPr>
        <w:sectPr w:rsidR="00F27C11" w:rsidSect="00AC569B">
          <w:type w:val="continuous"/>
          <w:pgSz w:w="11907" w:h="16839" w:code="9"/>
          <w:pgMar w:top="1440" w:right="1080" w:bottom="1440" w:left="1080" w:header="720" w:footer="720" w:gutter="0"/>
          <w:cols w:space="720"/>
          <w:docGrid w:linePitch="360"/>
        </w:sectPr>
      </w:pPr>
    </w:p>
    <w:p w14:paraId="3DA57B2B" w14:textId="07A4CD20" w:rsidR="00596B05" w:rsidRPr="00596B05" w:rsidRDefault="00596B05" w:rsidP="00596B05">
      <w:pPr>
        <w:autoSpaceDE/>
        <w:autoSpaceDN/>
        <w:jc w:val="both"/>
        <w:outlineLvl w:val="0"/>
        <w:rPr>
          <w:b/>
          <w:bCs/>
          <w:color w:val="0070C0"/>
          <w:kern w:val="36"/>
          <w:sz w:val="24"/>
          <w:szCs w:val="24"/>
          <w14:ligatures w14:val="standardContextual"/>
        </w:rPr>
      </w:pPr>
      <w:r w:rsidRPr="00596B05">
        <w:rPr>
          <w:b/>
          <w:bCs/>
          <w:color w:val="0070C0"/>
          <w:kern w:val="36"/>
          <w:sz w:val="24"/>
          <w:szCs w:val="24"/>
          <w14:ligatures w14:val="standardContextual"/>
        </w:rPr>
        <w:t xml:space="preserve">4. </w:t>
      </w:r>
      <w:r w:rsidR="00F27C11" w:rsidRPr="00F27C11">
        <w:rPr>
          <w:b/>
          <w:bCs/>
          <w:color w:val="0070C0"/>
          <w:kern w:val="36"/>
          <w:sz w:val="24"/>
          <w:szCs w:val="24"/>
          <w14:ligatures w14:val="standardContextual"/>
        </w:rPr>
        <w:t>DISCUSSION</w:t>
      </w:r>
    </w:p>
    <w:p w14:paraId="1072E3E9" w14:textId="77777777" w:rsidR="00596B05" w:rsidRPr="00596B05" w:rsidRDefault="00596B05" w:rsidP="00596B05">
      <w:pPr>
        <w:keepNext/>
        <w:keepLines/>
        <w:autoSpaceDE/>
        <w:autoSpaceDN/>
        <w:jc w:val="both"/>
        <w:outlineLvl w:val="1"/>
        <w:rPr>
          <w:b/>
          <w:bCs/>
          <w:i/>
          <w:iCs/>
          <w:kern w:val="2"/>
          <w14:ligatures w14:val="standardContextual"/>
        </w:rPr>
      </w:pPr>
      <w:r w:rsidRPr="00596B05">
        <w:rPr>
          <w:b/>
          <w:bCs/>
          <w:i/>
          <w:iCs/>
          <w:kern w:val="2"/>
          <w14:ligatures w14:val="standardContextual"/>
        </w:rPr>
        <w:t>4.1 Synthesis of Key Findings</w:t>
      </w:r>
    </w:p>
    <w:p w14:paraId="229E1978" w14:textId="77777777" w:rsidR="00596B05" w:rsidRPr="00596B05" w:rsidRDefault="00596B05" w:rsidP="00596B05">
      <w:pPr>
        <w:autoSpaceDE/>
        <w:autoSpaceDN/>
        <w:ind w:firstLine="720"/>
        <w:jc w:val="both"/>
        <w:rPr>
          <w:rFonts w:eastAsia="Calibri"/>
          <w:kern w:val="2"/>
          <w14:ligatures w14:val="standardContextual"/>
        </w:rPr>
      </w:pPr>
      <w:r w:rsidRPr="00596B05">
        <w:rPr>
          <w:rFonts w:eastAsia="Calibri"/>
          <w:kern w:val="2"/>
          <w14:ligatures w14:val="standardContextual"/>
        </w:rPr>
        <w:t xml:space="preserve">The present review demonstrates that preventive dentistry between 2021 and early 2025 has undergone a clear conceptual and clinical transition from procedure-centered disease management toward biologically oriented, risk-stratified, and technology-enhanced prevention. Across both dental caries and periodontal disease, the strongest and most consistent evidence continues to support fluoride-based remineralization, pit-and-fissure sealants, effective </w:t>
      </w:r>
      <w:r w:rsidRPr="00596B05">
        <w:rPr>
          <w:rFonts w:eastAsia="Calibri"/>
          <w:kern w:val="2"/>
          <w14:ligatures w14:val="standardContextual"/>
        </w:rPr>
        <w:t>plaque control, and structured supportive periodontal therapy as foundational interventions. These strategies remain central because they directly target the ecological and mineral dynamics underlying oral disease rather than merely repairing structural damage after progression.</w:t>
      </w:r>
    </w:p>
    <w:p w14:paraId="2643D06F" w14:textId="77777777" w:rsidR="00596B05" w:rsidRPr="00596B05" w:rsidRDefault="00596B05" w:rsidP="00596B05">
      <w:pPr>
        <w:autoSpaceDE/>
        <w:autoSpaceDN/>
        <w:jc w:val="both"/>
        <w:rPr>
          <w:rFonts w:eastAsia="Calibri"/>
          <w:kern w:val="2"/>
          <w14:ligatures w14:val="standardContextual"/>
        </w:rPr>
      </w:pPr>
    </w:p>
    <w:p w14:paraId="12A002E0" w14:textId="77777777" w:rsidR="00596B05" w:rsidRPr="00596B05" w:rsidRDefault="00596B05" w:rsidP="00596B05">
      <w:pPr>
        <w:autoSpaceDE/>
        <w:autoSpaceDN/>
        <w:ind w:firstLine="720"/>
        <w:jc w:val="both"/>
        <w:rPr>
          <w:rFonts w:eastAsia="Calibri"/>
          <w:kern w:val="2"/>
          <w14:ligatures w14:val="standardContextual"/>
        </w:rPr>
      </w:pPr>
      <w:r w:rsidRPr="00596B05">
        <w:rPr>
          <w:rFonts w:eastAsia="Calibri"/>
          <w:kern w:val="2"/>
          <w14:ligatures w14:val="standardContextual"/>
        </w:rPr>
        <w:t xml:space="preserve">However, the literature also reveals a notable broadening of preventive philosophy. Preventive dentistry is no longer confined to topical agents and hygiene instruction; instead, it increasingly incorporates microbiome science, host-response modulation, </w:t>
      </w:r>
      <w:r w:rsidRPr="00596B05">
        <w:rPr>
          <w:rFonts w:eastAsia="Calibri"/>
          <w:kern w:val="2"/>
          <w14:ligatures w14:val="standardContextual"/>
        </w:rPr>
        <w:lastRenderedPageBreak/>
        <w:t>behavioral medicine, and digital diagnostics. This multidimensional expansion reflects growing recognition that oral diseases are complex chronic conditions influenced by systemic health, lifestyle, and social determinants rather than isolated dental pathologies.</w:t>
      </w:r>
    </w:p>
    <w:p w14:paraId="1F9B08F8" w14:textId="77777777" w:rsidR="00596B05" w:rsidRPr="00596B05" w:rsidRDefault="00596B05" w:rsidP="00596B05">
      <w:pPr>
        <w:autoSpaceDE/>
        <w:autoSpaceDN/>
        <w:jc w:val="both"/>
        <w:rPr>
          <w:rFonts w:eastAsia="Calibri"/>
          <w:kern w:val="2"/>
          <w14:ligatures w14:val="standardContextual"/>
        </w:rPr>
      </w:pPr>
    </w:p>
    <w:p w14:paraId="19B3D169" w14:textId="77777777" w:rsidR="00596B05" w:rsidRPr="00596B05" w:rsidRDefault="00596B05" w:rsidP="00596B05">
      <w:pPr>
        <w:autoSpaceDE/>
        <w:autoSpaceDN/>
        <w:ind w:firstLine="720"/>
        <w:jc w:val="both"/>
        <w:rPr>
          <w:rFonts w:eastAsia="Calibri"/>
          <w:kern w:val="2"/>
          <w14:ligatures w14:val="standardContextual"/>
        </w:rPr>
      </w:pPr>
      <w:r w:rsidRPr="00596B05">
        <w:rPr>
          <w:rFonts w:eastAsia="Calibri"/>
          <w:kern w:val="2"/>
          <w14:ligatures w14:val="standardContextual"/>
        </w:rPr>
        <w:t>A particularly important finding across recent studies is the convergence between minimal intervention dentistry (MID) and precision health paradigms. Risk-based recall intervals, personalized preventive regimens, and AI-supported diagnostic systems all exemplify movement toward individualized care. Rather than uniform six-month recall models, contemporary prevention emphasizes dynamic monitoring proportional to disease risk, improving efficiency and reducing unnecessary treatment burden.</w:t>
      </w:r>
    </w:p>
    <w:p w14:paraId="22756F48" w14:textId="77777777" w:rsidR="00596B05" w:rsidRPr="00596B05" w:rsidRDefault="00596B05" w:rsidP="00596B05">
      <w:pPr>
        <w:autoSpaceDE/>
        <w:autoSpaceDN/>
        <w:jc w:val="both"/>
        <w:rPr>
          <w:rFonts w:eastAsia="Calibri"/>
          <w:kern w:val="2"/>
          <w14:ligatures w14:val="standardContextual"/>
        </w:rPr>
      </w:pPr>
    </w:p>
    <w:p w14:paraId="0E3AD13C" w14:textId="77777777" w:rsidR="00596B05" w:rsidRPr="00596B05" w:rsidRDefault="00596B05" w:rsidP="00596B05">
      <w:pPr>
        <w:autoSpaceDE/>
        <w:autoSpaceDN/>
        <w:ind w:firstLine="720"/>
        <w:jc w:val="both"/>
        <w:rPr>
          <w:rFonts w:eastAsia="Calibri"/>
          <w:kern w:val="2"/>
          <w14:ligatures w14:val="standardContextual"/>
        </w:rPr>
      </w:pPr>
      <w:r w:rsidRPr="00596B05">
        <w:rPr>
          <w:rFonts w:eastAsia="Calibri"/>
          <w:kern w:val="2"/>
          <w14:ligatures w14:val="standardContextual"/>
        </w:rPr>
        <w:t>Another major synthesis theme concerns integration of prevention within broader healthcare systems. Evidence linking periodontal inflammation with diabetes, cardiovascular disease, and pregnancy outcomes reinforces oral health as a component of systemic disease prevention. Consequently, preventive dentistry is increasingly framed within non-communicable disease (NCD) control strategies, aligning with global public-health priorities.</w:t>
      </w:r>
    </w:p>
    <w:p w14:paraId="0179A77E" w14:textId="77777777" w:rsidR="00596B05" w:rsidRPr="00596B05" w:rsidRDefault="00596B05" w:rsidP="00596B05">
      <w:pPr>
        <w:autoSpaceDE/>
        <w:autoSpaceDN/>
        <w:jc w:val="both"/>
        <w:rPr>
          <w:rFonts w:eastAsia="Calibri"/>
          <w:kern w:val="2"/>
          <w14:ligatures w14:val="standardContextual"/>
        </w:rPr>
      </w:pPr>
    </w:p>
    <w:p w14:paraId="331B4532" w14:textId="77777777" w:rsidR="00596B05" w:rsidRPr="00596B05" w:rsidRDefault="00596B05" w:rsidP="00596B05">
      <w:pPr>
        <w:autoSpaceDE/>
        <w:autoSpaceDN/>
        <w:ind w:firstLine="720"/>
        <w:jc w:val="both"/>
        <w:rPr>
          <w:rFonts w:eastAsia="Calibri"/>
          <w:kern w:val="2"/>
          <w14:ligatures w14:val="standardContextual"/>
        </w:rPr>
      </w:pPr>
      <w:r w:rsidRPr="00596B05">
        <w:rPr>
          <w:rFonts w:eastAsia="Calibri"/>
          <w:kern w:val="2"/>
          <w14:ligatures w14:val="standardContextual"/>
        </w:rPr>
        <w:t>At the population level, the literature consistently highlights persistent inequities in disease burden and preventive access. Communities with lower socioeconomic status experience higher caries and periodontitis prevalence despite availability of effective preventive technologies. This disconnect underscores that clinical innovation alone cannot reduce global oral disease without parallel policy, education, and health-system reforms.</w:t>
      </w:r>
    </w:p>
    <w:p w14:paraId="383A6063" w14:textId="77777777" w:rsidR="00596B05" w:rsidRPr="00596B05" w:rsidRDefault="00596B05" w:rsidP="00596B05">
      <w:pPr>
        <w:autoSpaceDE/>
        <w:autoSpaceDN/>
        <w:jc w:val="both"/>
        <w:rPr>
          <w:rFonts w:eastAsia="Calibri"/>
          <w:kern w:val="2"/>
          <w14:ligatures w14:val="standardContextual"/>
        </w:rPr>
      </w:pPr>
    </w:p>
    <w:p w14:paraId="32909769" w14:textId="77777777" w:rsidR="00596B05" w:rsidRPr="00596B05" w:rsidRDefault="00596B05" w:rsidP="00596B05">
      <w:pPr>
        <w:autoSpaceDE/>
        <w:autoSpaceDN/>
        <w:jc w:val="both"/>
        <w:rPr>
          <w:rFonts w:eastAsia="Calibri"/>
          <w:kern w:val="2"/>
          <w14:ligatures w14:val="standardContextual"/>
        </w:rPr>
      </w:pPr>
      <w:r w:rsidRPr="00596B05">
        <w:rPr>
          <w:rFonts w:eastAsia="Calibri"/>
          <w:kern w:val="2"/>
          <w14:ligatures w14:val="standardContextual"/>
        </w:rPr>
        <w:t>Collectively, the evidence portrays preventive dentistry as a field in transitional equilibrium:</w:t>
      </w:r>
    </w:p>
    <w:p w14:paraId="700D666B" w14:textId="77777777" w:rsidR="00596B05" w:rsidRPr="00596B05" w:rsidRDefault="00596B05" w:rsidP="00F27C11">
      <w:pPr>
        <w:numPr>
          <w:ilvl w:val="0"/>
          <w:numId w:val="24"/>
        </w:numPr>
        <w:autoSpaceDE/>
        <w:autoSpaceDN/>
        <w:ind w:left="360"/>
        <w:jc w:val="both"/>
      </w:pPr>
      <w:r w:rsidRPr="00596B05">
        <w:t>Biologically Grounded Yet Technologically Expanding</w:t>
      </w:r>
    </w:p>
    <w:p w14:paraId="4D1EF774" w14:textId="77777777" w:rsidR="00596B05" w:rsidRPr="00596B05" w:rsidRDefault="00596B05" w:rsidP="00F27C11">
      <w:pPr>
        <w:numPr>
          <w:ilvl w:val="0"/>
          <w:numId w:val="24"/>
        </w:numPr>
        <w:autoSpaceDE/>
        <w:autoSpaceDN/>
        <w:ind w:left="360"/>
        <w:jc w:val="both"/>
      </w:pPr>
      <w:r w:rsidRPr="00596B05">
        <w:t>Evidence-Based Yet Implementation-Limited</w:t>
      </w:r>
    </w:p>
    <w:p w14:paraId="3807FC3A" w14:textId="77777777" w:rsidR="00596B05" w:rsidRPr="00596B05" w:rsidRDefault="00596B05" w:rsidP="00F27C11">
      <w:pPr>
        <w:numPr>
          <w:ilvl w:val="0"/>
          <w:numId w:val="24"/>
        </w:numPr>
        <w:autoSpaceDE/>
        <w:autoSpaceDN/>
        <w:ind w:left="360"/>
        <w:jc w:val="both"/>
      </w:pPr>
      <w:r w:rsidRPr="00596B05">
        <w:t>Clinically Effective Yet Socially Unequal</w:t>
      </w:r>
    </w:p>
    <w:p w14:paraId="256403CE" w14:textId="77777777" w:rsidR="00596B05" w:rsidRPr="00596B05" w:rsidRDefault="00596B05" w:rsidP="00596B05">
      <w:pPr>
        <w:autoSpaceDE/>
        <w:autoSpaceDN/>
        <w:jc w:val="both"/>
      </w:pPr>
      <w:r w:rsidRPr="00596B05">
        <w:t>Understanding this balance is central to guiding future research and policy.</w:t>
      </w:r>
    </w:p>
    <w:p w14:paraId="08F2BB4C" w14:textId="77777777" w:rsidR="00596B05" w:rsidRPr="00596B05" w:rsidRDefault="00596B05" w:rsidP="00596B05">
      <w:pPr>
        <w:autoSpaceDE/>
        <w:autoSpaceDN/>
        <w:jc w:val="both"/>
        <w:rPr>
          <w:rFonts w:eastAsia="Calibri"/>
          <w:kern w:val="2"/>
          <w14:ligatures w14:val="standardContextual"/>
        </w:rPr>
      </w:pPr>
    </w:p>
    <w:p w14:paraId="630814B2" w14:textId="77777777" w:rsidR="00596B05" w:rsidRPr="00596B05" w:rsidRDefault="00596B05" w:rsidP="00596B05">
      <w:pPr>
        <w:keepNext/>
        <w:keepLines/>
        <w:autoSpaceDE/>
        <w:autoSpaceDN/>
        <w:jc w:val="both"/>
        <w:outlineLvl w:val="1"/>
        <w:rPr>
          <w:b/>
          <w:bCs/>
          <w:kern w:val="2"/>
          <w14:ligatures w14:val="standardContextual"/>
        </w:rPr>
      </w:pPr>
      <w:r w:rsidRPr="00596B05">
        <w:rPr>
          <w:b/>
          <w:bCs/>
          <w:kern w:val="2"/>
          <w14:ligatures w14:val="standardContextual"/>
        </w:rPr>
        <w:t>4.2 Critical Analysis of the Contemporary Evidence Base</w:t>
      </w:r>
    </w:p>
    <w:p w14:paraId="480ED272" w14:textId="77777777" w:rsidR="00596B05" w:rsidRPr="00596B05" w:rsidRDefault="00596B05" w:rsidP="00596B05">
      <w:pPr>
        <w:autoSpaceDE/>
        <w:autoSpaceDN/>
        <w:ind w:firstLine="720"/>
        <w:jc w:val="both"/>
        <w:rPr>
          <w:rFonts w:eastAsia="Calibri"/>
          <w:kern w:val="2"/>
          <w14:ligatures w14:val="standardContextual"/>
        </w:rPr>
      </w:pPr>
      <w:r w:rsidRPr="00596B05">
        <w:rPr>
          <w:rFonts w:eastAsia="Calibri"/>
          <w:kern w:val="2"/>
          <w14:ligatures w14:val="standardContextual"/>
        </w:rPr>
        <w:t>Despite substantial progress, the preventive dentistry literature from 2021–2025 exhibits several structural and methodological weaknesses that limit translation into universal clinical practice.</w:t>
      </w:r>
    </w:p>
    <w:p w14:paraId="7BAC3AD3" w14:textId="77777777" w:rsidR="00596B05" w:rsidRPr="00596B05" w:rsidRDefault="00596B05" w:rsidP="00596B05">
      <w:pPr>
        <w:autoSpaceDE/>
        <w:autoSpaceDN/>
        <w:jc w:val="both"/>
      </w:pPr>
    </w:p>
    <w:p w14:paraId="1959A192" w14:textId="77777777" w:rsidR="00596B05" w:rsidRPr="00596B05" w:rsidRDefault="00596B05" w:rsidP="00596B05">
      <w:pPr>
        <w:keepNext/>
        <w:keepLines/>
        <w:autoSpaceDE/>
        <w:autoSpaceDN/>
        <w:jc w:val="both"/>
        <w:outlineLvl w:val="2"/>
        <w:rPr>
          <w:b/>
          <w:bCs/>
          <w:kern w:val="2"/>
          <w14:ligatures w14:val="standardContextual"/>
        </w:rPr>
      </w:pPr>
      <w:r w:rsidRPr="00596B05">
        <w:rPr>
          <w:b/>
          <w:bCs/>
          <w:kern w:val="2"/>
          <w14:ligatures w14:val="standardContextual"/>
        </w:rPr>
        <w:t>Short duration of clinical trials</w:t>
      </w:r>
    </w:p>
    <w:p w14:paraId="1E982DB1" w14:textId="77777777" w:rsidR="00596B05" w:rsidRPr="00596B05" w:rsidRDefault="00596B05" w:rsidP="00596B05">
      <w:pPr>
        <w:autoSpaceDE/>
        <w:autoSpaceDN/>
        <w:ind w:firstLine="720"/>
        <w:jc w:val="both"/>
        <w:rPr>
          <w:rFonts w:eastAsia="Calibri"/>
          <w:kern w:val="2"/>
          <w14:ligatures w14:val="standardContextual"/>
        </w:rPr>
      </w:pPr>
      <w:r w:rsidRPr="00596B05">
        <w:rPr>
          <w:rFonts w:eastAsia="Calibri"/>
          <w:kern w:val="2"/>
          <w14:ligatures w14:val="standardContextual"/>
        </w:rPr>
        <w:t xml:space="preserve">Many randomized trials evaluating </w:t>
      </w:r>
      <w:proofErr w:type="spellStart"/>
      <w:r w:rsidRPr="00596B05">
        <w:rPr>
          <w:rFonts w:eastAsia="Calibri"/>
          <w:kern w:val="2"/>
          <w14:ligatures w14:val="standardContextual"/>
        </w:rPr>
        <w:t>remineralizing</w:t>
      </w:r>
      <w:proofErr w:type="spellEnd"/>
      <w:r w:rsidRPr="00596B05">
        <w:rPr>
          <w:rFonts w:eastAsia="Calibri"/>
          <w:kern w:val="2"/>
          <w14:ligatures w14:val="standardContextual"/>
        </w:rPr>
        <w:t xml:space="preserve"> biomaterials, probiotics, and host-modulation therapies report follow-up periods of 6–24 months, which are insufficient for chronic diseases that evolve over decades. Caries arrest or periodontal stability </w:t>
      </w:r>
      <w:r w:rsidRPr="00596B05">
        <w:rPr>
          <w:rFonts w:eastAsia="Calibri"/>
          <w:kern w:val="2"/>
          <w14:ligatures w14:val="standardContextual"/>
        </w:rPr>
        <w:t>observed in short-term trials may not persist long term. This limitation is especially relevant for AI-guided diagnostics and salivary biomarkers, where predictive validity requires multi-year longitudinal confirmation.</w:t>
      </w:r>
    </w:p>
    <w:p w14:paraId="4F1D95FF" w14:textId="77777777" w:rsidR="00596B05" w:rsidRPr="00596B05" w:rsidRDefault="00596B05" w:rsidP="00596B05">
      <w:pPr>
        <w:autoSpaceDE/>
        <w:autoSpaceDN/>
        <w:jc w:val="both"/>
      </w:pPr>
    </w:p>
    <w:p w14:paraId="3D104868" w14:textId="77777777" w:rsidR="00596B05" w:rsidRPr="00596B05" w:rsidRDefault="00596B05" w:rsidP="00596B05">
      <w:pPr>
        <w:keepNext/>
        <w:keepLines/>
        <w:autoSpaceDE/>
        <w:autoSpaceDN/>
        <w:jc w:val="both"/>
        <w:outlineLvl w:val="2"/>
        <w:rPr>
          <w:b/>
          <w:bCs/>
          <w:kern w:val="2"/>
          <w14:ligatures w14:val="standardContextual"/>
        </w:rPr>
      </w:pPr>
      <w:r w:rsidRPr="00596B05">
        <w:rPr>
          <w:b/>
          <w:bCs/>
          <w:kern w:val="2"/>
          <w14:ligatures w14:val="standardContextual"/>
        </w:rPr>
        <w:t>Heterogeneity of outcome measures</w:t>
      </w:r>
    </w:p>
    <w:p w14:paraId="34B67F6B" w14:textId="77777777" w:rsidR="00596B05" w:rsidRPr="00596B05" w:rsidRDefault="00596B05" w:rsidP="00596B05">
      <w:pPr>
        <w:autoSpaceDE/>
        <w:autoSpaceDN/>
        <w:ind w:firstLine="720"/>
        <w:jc w:val="both"/>
        <w:rPr>
          <w:rFonts w:eastAsia="Calibri"/>
          <w:kern w:val="2"/>
          <w14:ligatures w14:val="standardContextual"/>
        </w:rPr>
      </w:pPr>
      <w:r w:rsidRPr="00596B05">
        <w:rPr>
          <w:rFonts w:eastAsia="Calibri"/>
          <w:kern w:val="2"/>
          <w14:ligatures w14:val="standardContextual"/>
        </w:rPr>
        <w:t>Preventive studies frequently use non-standardized endpoints, such as lesion depth, mineral density change, microbial counts, bleeding indices, or composite clinical scores. Such variability complicates meta-analysis and weakens certainty of pooled conclusions. Standardized core outcome sets are still lacking across caries and periodontal prevention research.</w:t>
      </w:r>
    </w:p>
    <w:p w14:paraId="58430A34" w14:textId="77777777" w:rsidR="00596B05" w:rsidRPr="00596B05" w:rsidRDefault="00596B05" w:rsidP="00596B05">
      <w:pPr>
        <w:autoSpaceDE/>
        <w:autoSpaceDN/>
        <w:jc w:val="both"/>
      </w:pPr>
    </w:p>
    <w:p w14:paraId="1EEB6108" w14:textId="77777777" w:rsidR="00596B05" w:rsidRPr="00596B05" w:rsidRDefault="00596B05" w:rsidP="00596B05">
      <w:pPr>
        <w:keepNext/>
        <w:keepLines/>
        <w:autoSpaceDE/>
        <w:autoSpaceDN/>
        <w:jc w:val="both"/>
        <w:outlineLvl w:val="2"/>
        <w:rPr>
          <w:b/>
          <w:bCs/>
          <w:kern w:val="2"/>
          <w14:ligatures w14:val="standardContextual"/>
        </w:rPr>
      </w:pPr>
      <w:r w:rsidRPr="00596B05">
        <w:rPr>
          <w:b/>
          <w:bCs/>
          <w:kern w:val="2"/>
          <w14:ligatures w14:val="standardContextual"/>
        </w:rPr>
        <w:t>Population and geographic bias</w:t>
      </w:r>
    </w:p>
    <w:p w14:paraId="46F63836" w14:textId="77777777" w:rsidR="00596B05" w:rsidRPr="00596B05" w:rsidRDefault="00596B05" w:rsidP="00596B05">
      <w:pPr>
        <w:autoSpaceDE/>
        <w:autoSpaceDN/>
        <w:ind w:firstLine="720"/>
        <w:jc w:val="both"/>
        <w:rPr>
          <w:rFonts w:eastAsia="Calibri"/>
          <w:kern w:val="2"/>
          <w14:ligatures w14:val="standardContextual"/>
        </w:rPr>
      </w:pPr>
      <w:r w:rsidRPr="00596B05">
        <w:rPr>
          <w:rFonts w:eastAsia="Calibri"/>
          <w:kern w:val="2"/>
          <w14:ligatures w14:val="standardContextual"/>
        </w:rPr>
        <w:t>A substantial proportion of high-quality trials originate from high-income countries, whereas the greatest disease burden exists in low- and middle-income regions. Preventive strategies validated in technologically advanced settings may not be feasible in resource-constrained environments. This mismatch contributes to global evidence inequity and limits external validity.</w:t>
      </w:r>
    </w:p>
    <w:p w14:paraId="6ED75451" w14:textId="77777777" w:rsidR="00596B05" w:rsidRPr="00596B05" w:rsidRDefault="00596B05" w:rsidP="00596B05">
      <w:pPr>
        <w:autoSpaceDE/>
        <w:autoSpaceDN/>
        <w:jc w:val="both"/>
      </w:pPr>
    </w:p>
    <w:p w14:paraId="55CAAC6C" w14:textId="77777777" w:rsidR="00596B05" w:rsidRPr="00596B05" w:rsidRDefault="00596B05" w:rsidP="00596B05">
      <w:pPr>
        <w:keepNext/>
        <w:keepLines/>
        <w:autoSpaceDE/>
        <w:autoSpaceDN/>
        <w:jc w:val="both"/>
        <w:outlineLvl w:val="2"/>
        <w:rPr>
          <w:b/>
          <w:bCs/>
          <w:kern w:val="2"/>
          <w14:ligatures w14:val="standardContextual"/>
        </w:rPr>
      </w:pPr>
      <w:r w:rsidRPr="00596B05">
        <w:rPr>
          <w:b/>
          <w:bCs/>
          <w:kern w:val="2"/>
          <w14:ligatures w14:val="standardContextual"/>
        </w:rPr>
        <w:t>Technology enthusiasm versus real-world effectiveness</w:t>
      </w:r>
    </w:p>
    <w:p w14:paraId="5B4594F5" w14:textId="77777777" w:rsidR="00596B05" w:rsidRPr="00596B05" w:rsidRDefault="00596B05" w:rsidP="00596B05">
      <w:pPr>
        <w:autoSpaceDE/>
        <w:autoSpaceDN/>
        <w:ind w:firstLine="360"/>
        <w:jc w:val="both"/>
        <w:rPr>
          <w:rFonts w:eastAsia="Calibri"/>
          <w:kern w:val="2"/>
          <w14:ligatures w14:val="standardContextual"/>
        </w:rPr>
      </w:pPr>
      <w:r w:rsidRPr="00596B05">
        <w:rPr>
          <w:rFonts w:eastAsia="Calibri"/>
          <w:kern w:val="2"/>
          <w14:ligatures w14:val="standardContextual"/>
        </w:rPr>
        <w:t>AI diagnostics, salivary testing, and digital monitoring systems demonstrate impressive diagnostic accuracy under controlled conditions. Yet few studies evaluate:</w:t>
      </w:r>
    </w:p>
    <w:p w14:paraId="17706029" w14:textId="77777777" w:rsidR="00596B05" w:rsidRPr="00596B05" w:rsidRDefault="00596B05" w:rsidP="00F27C11">
      <w:pPr>
        <w:numPr>
          <w:ilvl w:val="0"/>
          <w:numId w:val="25"/>
        </w:numPr>
        <w:autoSpaceDE/>
        <w:autoSpaceDN/>
        <w:ind w:left="360"/>
        <w:jc w:val="both"/>
      </w:pPr>
      <w:r w:rsidRPr="00596B05">
        <w:t>Cost-Effectiveness In Routine Care</w:t>
      </w:r>
    </w:p>
    <w:p w14:paraId="4D25C09D" w14:textId="77777777" w:rsidR="00596B05" w:rsidRPr="00596B05" w:rsidRDefault="00596B05" w:rsidP="00F27C11">
      <w:pPr>
        <w:numPr>
          <w:ilvl w:val="0"/>
          <w:numId w:val="25"/>
        </w:numPr>
        <w:autoSpaceDE/>
        <w:autoSpaceDN/>
        <w:ind w:left="360"/>
        <w:jc w:val="both"/>
      </w:pPr>
      <w:r w:rsidRPr="00596B05">
        <w:t>Clinician Training Requirements</w:t>
      </w:r>
    </w:p>
    <w:p w14:paraId="3C5B17F5" w14:textId="77777777" w:rsidR="00596B05" w:rsidRPr="00596B05" w:rsidRDefault="00596B05" w:rsidP="00F27C11">
      <w:pPr>
        <w:numPr>
          <w:ilvl w:val="0"/>
          <w:numId w:val="25"/>
        </w:numPr>
        <w:autoSpaceDE/>
        <w:autoSpaceDN/>
        <w:ind w:left="360"/>
        <w:jc w:val="both"/>
      </w:pPr>
      <w:r w:rsidRPr="00596B05">
        <w:t>Patient Acceptance</w:t>
      </w:r>
    </w:p>
    <w:p w14:paraId="0DB2F271" w14:textId="77777777" w:rsidR="00596B05" w:rsidRPr="00596B05" w:rsidRDefault="00596B05" w:rsidP="00F27C11">
      <w:pPr>
        <w:numPr>
          <w:ilvl w:val="0"/>
          <w:numId w:val="25"/>
        </w:numPr>
        <w:autoSpaceDE/>
        <w:autoSpaceDN/>
        <w:ind w:left="360"/>
        <w:jc w:val="both"/>
      </w:pPr>
      <w:r w:rsidRPr="00596B05">
        <w:t>Infrastructure Limitations</w:t>
      </w:r>
    </w:p>
    <w:p w14:paraId="250B83C3" w14:textId="77777777" w:rsidR="00596B05" w:rsidRPr="00596B05" w:rsidRDefault="00596B05" w:rsidP="00596B05">
      <w:pPr>
        <w:autoSpaceDE/>
        <w:autoSpaceDN/>
        <w:jc w:val="both"/>
        <w:rPr>
          <w:rFonts w:eastAsia="Calibri"/>
          <w:kern w:val="2"/>
          <w14:ligatures w14:val="standardContextual"/>
        </w:rPr>
      </w:pPr>
      <w:r w:rsidRPr="00596B05">
        <w:rPr>
          <w:rFonts w:eastAsia="Calibri"/>
          <w:kern w:val="2"/>
          <w14:ligatures w14:val="standardContextual"/>
        </w:rPr>
        <w:t>Without pragmatic implementation trials, technological optimism risks outpacing clinical practicality.</w:t>
      </w:r>
    </w:p>
    <w:p w14:paraId="45CA97D9" w14:textId="77777777" w:rsidR="00596B05" w:rsidRPr="00596B05" w:rsidRDefault="00596B05" w:rsidP="00596B05">
      <w:pPr>
        <w:autoSpaceDE/>
        <w:autoSpaceDN/>
        <w:jc w:val="both"/>
      </w:pPr>
    </w:p>
    <w:p w14:paraId="083028AB" w14:textId="77777777" w:rsidR="00596B05" w:rsidRPr="00596B05" w:rsidRDefault="00596B05" w:rsidP="00596B05">
      <w:pPr>
        <w:keepNext/>
        <w:keepLines/>
        <w:autoSpaceDE/>
        <w:autoSpaceDN/>
        <w:jc w:val="both"/>
        <w:outlineLvl w:val="2"/>
        <w:rPr>
          <w:b/>
          <w:bCs/>
          <w:kern w:val="2"/>
          <w14:ligatures w14:val="standardContextual"/>
        </w:rPr>
      </w:pPr>
      <w:r w:rsidRPr="00596B05">
        <w:rPr>
          <w:b/>
          <w:bCs/>
          <w:kern w:val="2"/>
          <w14:ligatures w14:val="standardContextual"/>
        </w:rPr>
        <w:t>Behavioral intervention complexity</w:t>
      </w:r>
    </w:p>
    <w:p w14:paraId="3A94CA84" w14:textId="77777777" w:rsidR="00596B05" w:rsidRPr="00596B05" w:rsidRDefault="00596B05" w:rsidP="00596B05">
      <w:pPr>
        <w:autoSpaceDE/>
        <w:autoSpaceDN/>
        <w:ind w:firstLine="720"/>
        <w:jc w:val="both"/>
        <w:rPr>
          <w:rFonts w:eastAsia="Calibri"/>
          <w:kern w:val="2"/>
          <w14:ligatures w14:val="standardContextual"/>
        </w:rPr>
      </w:pPr>
      <w:r w:rsidRPr="00596B05">
        <w:rPr>
          <w:rFonts w:eastAsia="Calibri"/>
          <w:kern w:val="2"/>
          <w14:ligatures w14:val="standardContextual"/>
        </w:rPr>
        <w:t>Behavioral prevention diet modification, oral hygiene adherence, tobacco cessation remains theoretically powerful but empirically inconsistent. Social determinants, cultural norms, and psychological factors strongly influence outcomes, making standardized intervention models difficult to design. Consequently, behavioral dentistry remains an area of high importance but moderate evidence certainty.</w:t>
      </w:r>
    </w:p>
    <w:p w14:paraId="7929EBBD" w14:textId="77777777" w:rsidR="00596B05" w:rsidRPr="00596B05" w:rsidRDefault="00596B05" w:rsidP="00596B05">
      <w:pPr>
        <w:autoSpaceDE/>
        <w:autoSpaceDN/>
        <w:jc w:val="both"/>
        <w:rPr>
          <w:rFonts w:eastAsia="Calibri"/>
          <w:kern w:val="2"/>
          <w14:ligatures w14:val="standardContextual"/>
        </w:rPr>
      </w:pPr>
    </w:p>
    <w:p w14:paraId="58459DEE" w14:textId="77777777" w:rsidR="00596B05" w:rsidRPr="00596B05" w:rsidRDefault="00596B05" w:rsidP="00596B05">
      <w:pPr>
        <w:keepNext/>
        <w:keepLines/>
        <w:autoSpaceDE/>
        <w:autoSpaceDN/>
        <w:jc w:val="both"/>
        <w:outlineLvl w:val="1"/>
        <w:rPr>
          <w:b/>
          <w:bCs/>
          <w:kern w:val="2"/>
          <w14:ligatures w14:val="standardContextual"/>
        </w:rPr>
      </w:pPr>
      <w:r w:rsidRPr="00596B05">
        <w:rPr>
          <w:b/>
          <w:bCs/>
          <w:kern w:val="2"/>
          <w14:ligatures w14:val="standardContextual"/>
        </w:rPr>
        <w:t>4.3 Areas of Agreement and Continuing Controversy</w:t>
      </w:r>
    </w:p>
    <w:p w14:paraId="01C89F70" w14:textId="77777777" w:rsidR="00596B05" w:rsidRPr="00596B05" w:rsidRDefault="00596B05" w:rsidP="00596B05">
      <w:pPr>
        <w:keepNext/>
        <w:keepLines/>
        <w:autoSpaceDE/>
        <w:autoSpaceDN/>
        <w:jc w:val="both"/>
        <w:outlineLvl w:val="2"/>
        <w:rPr>
          <w:b/>
          <w:bCs/>
          <w:i/>
          <w:iCs/>
          <w:kern w:val="2"/>
          <w14:ligatures w14:val="standardContextual"/>
        </w:rPr>
      </w:pPr>
      <w:r w:rsidRPr="00596B05">
        <w:rPr>
          <w:b/>
          <w:bCs/>
          <w:i/>
          <w:iCs/>
          <w:kern w:val="2"/>
          <w14:ligatures w14:val="standardContextual"/>
        </w:rPr>
        <w:t>Strong consensus areas</w:t>
      </w:r>
    </w:p>
    <w:p w14:paraId="0899355A" w14:textId="77777777" w:rsidR="00596B05" w:rsidRPr="00596B05" w:rsidRDefault="00596B05" w:rsidP="00596B05">
      <w:pPr>
        <w:autoSpaceDE/>
        <w:autoSpaceDN/>
        <w:ind w:firstLine="360"/>
        <w:jc w:val="both"/>
        <w:rPr>
          <w:rFonts w:eastAsia="Calibri"/>
          <w:kern w:val="2"/>
          <w14:ligatures w14:val="standardContextual"/>
        </w:rPr>
      </w:pPr>
      <w:r w:rsidRPr="00596B05">
        <w:rPr>
          <w:rFonts w:eastAsia="Calibri"/>
          <w:kern w:val="2"/>
          <w14:ligatures w14:val="standardContextual"/>
        </w:rPr>
        <w:t>Across guidelines, systematic reviews, and epidemiological analyses, several conclusions show remarkable consistency:</w:t>
      </w:r>
    </w:p>
    <w:p w14:paraId="78A070DF" w14:textId="77777777" w:rsidR="00596B05" w:rsidRPr="00596B05" w:rsidRDefault="00596B05" w:rsidP="00F27C11">
      <w:pPr>
        <w:numPr>
          <w:ilvl w:val="0"/>
          <w:numId w:val="34"/>
        </w:numPr>
        <w:autoSpaceDE/>
        <w:autoSpaceDN/>
        <w:ind w:left="360"/>
        <w:contextualSpacing/>
        <w:jc w:val="both"/>
        <w:rPr>
          <w:rFonts w:eastAsia="Calibri"/>
          <w:kern w:val="2"/>
          <w14:ligatures w14:val="standardContextual"/>
        </w:rPr>
      </w:pPr>
      <w:r w:rsidRPr="00596B05">
        <w:rPr>
          <w:rFonts w:eastAsia="Calibri"/>
          <w:kern w:val="2"/>
          <w14:ligatures w14:val="standardContextual"/>
        </w:rPr>
        <w:t>Fluoride exposure remains the single most effective caries-preventive measure.</w:t>
      </w:r>
    </w:p>
    <w:p w14:paraId="3E170E2B" w14:textId="77777777" w:rsidR="00596B05" w:rsidRPr="00596B05" w:rsidRDefault="00596B05" w:rsidP="00F27C11">
      <w:pPr>
        <w:numPr>
          <w:ilvl w:val="0"/>
          <w:numId w:val="34"/>
        </w:numPr>
        <w:autoSpaceDE/>
        <w:autoSpaceDN/>
        <w:ind w:left="360"/>
        <w:contextualSpacing/>
        <w:jc w:val="both"/>
        <w:rPr>
          <w:rFonts w:eastAsia="Calibri"/>
          <w:kern w:val="2"/>
          <w14:ligatures w14:val="standardContextual"/>
        </w:rPr>
      </w:pPr>
      <w:r w:rsidRPr="00596B05">
        <w:rPr>
          <w:rFonts w:eastAsia="Calibri"/>
          <w:kern w:val="2"/>
          <w14:ligatures w14:val="standardContextual"/>
        </w:rPr>
        <w:t>Mechanical plaque control and supportive periodontal therapy are essential for periodontal stability.</w:t>
      </w:r>
    </w:p>
    <w:p w14:paraId="15875939" w14:textId="77777777" w:rsidR="00596B05" w:rsidRPr="00596B05" w:rsidRDefault="00596B05" w:rsidP="00F27C11">
      <w:pPr>
        <w:numPr>
          <w:ilvl w:val="0"/>
          <w:numId w:val="34"/>
        </w:numPr>
        <w:autoSpaceDE/>
        <w:autoSpaceDN/>
        <w:ind w:left="360"/>
        <w:contextualSpacing/>
        <w:jc w:val="both"/>
        <w:rPr>
          <w:rFonts w:eastAsia="Calibri"/>
          <w:kern w:val="2"/>
          <w14:ligatures w14:val="standardContextual"/>
        </w:rPr>
      </w:pPr>
      <w:r w:rsidRPr="00596B05">
        <w:rPr>
          <w:rFonts w:eastAsia="Calibri"/>
          <w:kern w:val="2"/>
          <w14:ligatures w14:val="standardContextual"/>
        </w:rPr>
        <w:lastRenderedPageBreak/>
        <w:t>Early detection and minimally invasive management improve long-term tooth preservation.</w:t>
      </w:r>
    </w:p>
    <w:p w14:paraId="04768BC5" w14:textId="77777777" w:rsidR="00596B05" w:rsidRPr="00596B05" w:rsidRDefault="00596B05" w:rsidP="00F27C11">
      <w:pPr>
        <w:numPr>
          <w:ilvl w:val="0"/>
          <w:numId w:val="34"/>
        </w:numPr>
        <w:autoSpaceDE/>
        <w:autoSpaceDN/>
        <w:ind w:left="360"/>
        <w:contextualSpacing/>
        <w:jc w:val="both"/>
        <w:rPr>
          <w:rFonts w:eastAsia="Calibri"/>
          <w:kern w:val="2"/>
          <w14:ligatures w14:val="standardContextual"/>
        </w:rPr>
      </w:pPr>
      <w:r w:rsidRPr="00596B05">
        <w:rPr>
          <w:rFonts w:eastAsia="Calibri"/>
          <w:kern w:val="2"/>
          <w14:ligatures w14:val="standardContextual"/>
        </w:rPr>
        <w:t>Prevention is more cost-effective than restorative treatment.</w:t>
      </w:r>
    </w:p>
    <w:p w14:paraId="52DCB08C" w14:textId="77777777" w:rsidR="00596B05" w:rsidRPr="00596B05" w:rsidRDefault="00596B05" w:rsidP="00F27C11">
      <w:pPr>
        <w:numPr>
          <w:ilvl w:val="0"/>
          <w:numId w:val="34"/>
        </w:numPr>
        <w:autoSpaceDE/>
        <w:autoSpaceDN/>
        <w:ind w:left="360"/>
        <w:contextualSpacing/>
        <w:jc w:val="both"/>
        <w:rPr>
          <w:rFonts w:eastAsia="Calibri"/>
          <w:kern w:val="2"/>
          <w14:ligatures w14:val="standardContextual"/>
        </w:rPr>
      </w:pPr>
      <w:r w:rsidRPr="00596B05">
        <w:rPr>
          <w:rFonts w:eastAsia="Calibri"/>
          <w:kern w:val="2"/>
          <w14:ligatures w14:val="standardContextual"/>
        </w:rPr>
        <w:t>Oral health is inseparable from systemic health and public-health policy.</w:t>
      </w:r>
    </w:p>
    <w:p w14:paraId="776DDC99" w14:textId="77777777" w:rsidR="00596B05" w:rsidRPr="00596B05" w:rsidRDefault="00596B05" w:rsidP="00596B05">
      <w:pPr>
        <w:autoSpaceDE/>
        <w:autoSpaceDN/>
        <w:jc w:val="both"/>
        <w:rPr>
          <w:rFonts w:eastAsia="Calibri"/>
          <w:kern w:val="2"/>
          <w14:ligatures w14:val="standardContextual"/>
        </w:rPr>
      </w:pPr>
      <w:r w:rsidRPr="00596B05">
        <w:rPr>
          <w:rFonts w:eastAsia="Calibri"/>
          <w:kern w:val="2"/>
          <w14:ligatures w14:val="standardContextual"/>
        </w:rPr>
        <w:t>These consensus points form the non-controversial core of modern preventive dentistry.</w:t>
      </w:r>
    </w:p>
    <w:p w14:paraId="4CB4CF72" w14:textId="77777777" w:rsidR="00596B05" w:rsidRPr="00596B05" w:rsidRDefault="00596B05" w:rsidP="00596B05">
      <w:pPr>
        <w:keepNext/>
        <w:keepLines/>
        <w:autoSpaceDE/>
        <w:autoSpaceDN/>
        <w:jc w:val="both"/>
        <w:outlineLvl w:val="2"/>
        <w:rPr>
          <w:kern w:val="2"/>
          <w14:ligatures w14:val="standardContextual"/>
        </w:rPr>
      </w:pPr>
    </w:p>
    <w:p w14:paraId="4F87179D" w14:textId="77777777" w:rsidR="00596B05" w:rsidRPr="00596B05" w:rsidRDefault="00596B05" w:rsidP="00596B05">
      <w:pPr>
        <w:keepNext/>
        <w:keepLines/>
        <w:autoSpaceDE/>
        <w:autoSpaceDN/>
        <w:jc w:val="both"/>
        <w:outlineLvl w:val="2"/>
        <w:rPr>
          <w:b/>
          <w:bCs/>
          <w:kern w:val="2"/>
          <w14:ligatures w14:val="standardContextual"/>
        </w:rPr>
      </w:pPr>
      <w:r w:rsidRPr="00596B05">
        <w:rPr>
          <w:b/>
          <w:bCs/>
          <w:kern w:val="2"/>
          <w14:ligatures w14:val="standardContextual"/>
        </w:rPr>
        <w:t>Persistent controversies</w:t>
      </w:r>
    </w:p>
    <w:p w14:paraId="0CA1BBA7" w14:textId="77777777" w:rsidR="00596B05" w:rsidRPr="00596B05" w:rsidRDefault="00596B05" w:rsidP="00596B05">
      <w:pPr>
        <w:autoSpaceDE/>
        <w:autoSpaceDN/>
        <w:jc w:val="both"/>
      </w:pPr>
      <w:r w:rsidRPr="00596B05">
        <w:t>In contrast, several emerging areas remain debated:</w:t>
      </w:r>
    </w:p>
    <w:p w14:paraId="33A8B270" w14:textId="77777777" w:rsidR="00596B05" w:rsidRPr="00596B05" w:rsidRDefault="00596B05" w:rsidP="00596B05">
      <w:pPr>
        <w:keepNext/>
        <w:keepLines/>
        <w:autoSpaceDE/>
        <w:autoSpaceDN/>
        <w:jc w:val="both"/>
        <w:outlineLvl w:val="3"/>
        <w:rPr>
          <w:i/>
          <w:iCs/>
          <w:kern w:val="2"/>
          <w14:ligatures w14:val="standardContextual"/>
        </w:rPr>
      </w:pPr>
    </w:p>
    <w:p w14:paraId="69D23213" w14:textId="77777777" w:rsidR="00596B05" w:rsidRPr="00596B05" w:rsidRDefault="00596B05" w:rsidP="00596B05">
      <w:pPr>
        <w:keepNext/>
        <w:keepLines/>
        <w:autoSpaceDE/>
        <w:autoSpaceDN/>
        <w:jc w:val="both"/>
        <w:outlineLvl w:val="3"/>
        <w:rPr>
          <w:i/>
          <w:iCs/>
          <w:kern w:val="2"/>
          <w14:ligatures w14:val="standardContextual"/>
        </w:rPr>
      </w:pPr>
      <w:r w:rsidRPr="00596B05">
        <w:rPr>
          <w:i/>
          <w:iCs/>
          <w:kern w:val="2"/>
          <w14:ligatures w14:val="standardContextual"/>
        </w:rPr>
        <w:t>Probiotics and microbiome modulation</w:t>
      </w:r>
    </w:p>
    <w:p w14:paraId="3FD7F65E" w14:textId="77777777" w:rsidR="00596B05" w:rsidRPr="00596B05" w:rsidRDefault="00596B05" w:rsidP="00596B05">
      <w:pPr>
        <w:autoSpaceDE/>
        <w:autoSpaceDN/>
        <w:ind w:firstLine="720"/>
        <w:jc w:val="both"/>
        <w:rPr>
          <w:rFonts w:eastAsia="Calibri"/>
          <w:kern w:val="2"/>
          <w14:ligatures w14:val="standardContextual"/>
        </w:rPr>
      </w:pPr>
      <w:r w:rsidRPr="00596B05">
        <w:rPr>
          <w:rFonts w:eastAsia="Calibri"/>
          <w:kern w:val="2"/>
          <w14:ligatures w14:val="standardContextual"/>
        </w:rPr>
        <w:t>Although short-term reductions in pathogenic bacteria are documented, clinical endpoints such as caries incidence reduction or periodontal attachment stability remain inconsistent. Optimal strains, dosage, and treatment duration are unresolved.</w:t>
      </w:r>
    </w:p>
    <w:p w14:paraId="5B134A77" w14:textId="77777777" w:rsidR="00596B05" w:rsidRPr="00596B05" w:rsidRDefault="00596B05" w:rsidP="00596B05">
      <w:pPr>
        <w:autoSpaceDE/>
        <w:autoSpaceDN/>
        <w:jc w:val="both"/>
        <w:rPr>
          <w:rFonts w:eastAsia="Calibri"/>
          <w:kern w:val="2"/>
          <w14:ligatures w14:val="standardContextual"/>
        </w:rPr>
      </w:pPr>
    </w:p>
    <w:p w14:paraId="0E1C9AAA" w14:textId="77777777" w:rsidR="00596B05" w:rsidRPr="00596B05" w:rsidRDefault="00596B05" w:rsidP="00596B05">
      <w:pPr>
        <w:keepNext/>
        <w:keepLines/>
        <w:autoSpaceDE/>
        <w:autoSpaceDN/>
        <w:jc w:val="both"/>
        <w:outlineLvl w:val="3"/>
        <w:rPr>
          <w:i/>
          <w:iCs/>
          <w:kern w:val="2"/>
          <w14:ligatures w14:val="standardContextual"/>
        </w:rPr>
      </w:pPr>
      <w:r w:rsidRPr="00596B05">
        <w:rPr>
          <w:i/>
          <w:iCs/>
          <w:kern w:val="2"/>
          <w14:ligatures w14:val="standardContextual"/>
        </w:rPr>
        <w:t>Biomimetic remineralization versus fluoride superiority</w:t>
      </w:r>
    </w:p>
    <w:p w14:paraId="7A6620A7" w14:textId="77777777" w:rsidR="00596B05" w:rsidRPr="00596B05" w:rsidRDefault="00596B05" w:rsidP="00596B05">
      <w:pPr>
        <w:autoSpaceDE/>
        <w:autoSpaceDN/>
        <w:ind w:firstLine="720"/>
        <w:jc w:val="both"/>
        <w:rPr>
          <w:rFonts w:eastAsia="Calibri"/>
          <w:kern w:val="2"/>
          <w14:ligatures w14:val="standardContextual"/>
        </w:rPr>
      </w:pPr>
      <w:r w:rsidRPr="00596B05">
        <w:rPr>
          <w:rFonts w:eastAsia="Calibri"/>
          <w:kern w:val="2"/>
          <w14:ligatures w14:val="standardContextual"/>
        </w:rPr>
        <w:t>Calcium-phosphate and peptide-based systems show promising remineralization, yet clear superiority over fluoride alone is unproven in long-term trials.</w:t>
      </w:r>
    </w:p>
    <w:p w14:paraId="3AFFB003" w14:textId="77777777" w:rsidR="00596B05" w:rsidRPr="00596B05" w:rsidRDefault="00596B05" w:rsidP="00596B05">
      <w:pPr>
        <w:keepNext/>
        <w:keepLines/>
        <w:autoSpaceDE/>
        <w:autoSpaceDN/>
        <w:jc w:val="both"/>
        <w:outlineLvl w:val="3"/>
        <w:rPr>
          <w:i/>
          <w:iCs/>
          <w:kern w:val="2"/>
          <w14:ligatures w14:val="standardContextual"/>
        </w:rPr>
      </w:pPr>
    </w:p>
    <w:p w14:paraId="7E103AFA" w14:textId="77777777" w:rsidR="00596B05" w:rsidRPr="00596B05" w:rsidRDefault="00596B05" w:rsidP="00596B05">
      <w:pPr>
        <w:keepNext/>
        <w:keepLines/>
        <w:autoSpaceDE/>
        <w:autoSpaceDN/>
        <w:jc w:val="both"/>
        <w:outlineLvl w:val="3"/>
        <w:rPr>
          <w:i/>
          <w:iCs/>
          <w:kern w:val="2"/>
          <w14:ligatures w14:val="standardContextual"/>
        </w:rPr>
      </w:pPr>
      <w:r w:rsidRPr="00596B05">
        <w:rPr>
          <w:i/>
          <w:iCs/>
          <w:kern w:val="2"/>
          <w14:ligatures w14:val="standardContextual"/>
        </w:rPr>
        <w:t>Artificial intelligence autonomy</w:t>
      </w:r>
    </w:p>
    <w:p w14:paraId="4FB38B7F" w14:textId="77777777" w:rsidR="00596B05" w:rsidRPr="00596B05" w:rsidRDefault="00596B05" w:rsidP="00596B05">
      <w:pPr>
        <w:autoSpaceDE/>
        <w:autoSpaceDN/>
        <w:jc w:val="both"/>
      </w:pPr>
      <w:r w:rsidRPr="00596B05">
        <w:t>AI diagnostic accuracy is increasingly comparable to specialists, raising questions about:</w:t>
      </w:r>
    </w:p>
    <w:p w14:paraId="35FB5896" w14:textId="77777777" w:rsidR="00596B05" w:rsidRPr="00596B05" w:rsidRDefault="00596B05" w:rsidP="00F27C11">
      <w:pPr>
        <w:numPr>
          <w:ilvl w:val="0"/>
          <w:numId w:val="26"/>
        </w:numPr>
        <w:autoSpaceDE/>
        <w:autoSpaceDN/>
        <w:ind w:left="360"/>
        <w:jc w:val="both"/>
      </w:pPr>
      <w:r w:rsidRPr="00596B05">
        <w:t>Medico-Legal Responsibility</w:t>
      </w:r>
    </w:p>
    <w:p w14:paraId="068236FB" w14:textId="77777777" w:rsidR="00596B05" w:rsidRPr="00596B05" w:rsidRDefault="00596B05" w:rsidP="00F27C11">
      <w:pPr>
        <w:numPr>
          <w:ilvl w:val="0"/>
          <w:numId w:val="26"/>
        </w:numPr>
        <w:autoSpaceDE/>
        <w:autoSpaceDN/>
        <w:ind w:left="360"/>
        <w:jc w:val="both"/>
      </w:pPr>
      <w:r w:rsidRPr="00596B05">
        <w:t>Clinician Oversight</w:t>
      </w:r>
    </w:p>
    <w:p w14:paraId="4C83EF68" w14:textId="77777777" w:rsidR="00596B05" w:rsidRPr="00596B05" w:rsidRDefault="00596B05" w:rsidP="00F27C11">
      <w:pPr>
        <w:numPr>
          <w:ilvl w:val="0"/>
          <w:numId w:val="26"/>
        </w:numPr>
        <w:autoSpaceDE/>
        <w:autoSpaceDN/>
        <w:ind w:left="360"/>
        <w:jc w:val="both"/>
      </w:pPr>
      <w:r w:rsidRPr="00596B05">
        <w:t>Algorithm Bias</w:t>
      </w:r>
    </w:p>
    <w:p w14:paraId="7C8459C5" w14:textId="77777777" w:rsidR="00596B05" w:rsidRPr="00596B05" w:rsidRDefault="00596B05" w:rsidP="00F27C11">
      <w:pPr>
        <w:numPr>
          <w:ilvl w:val="0"/>
          <w:numId w:val="26"/>
        </w:numPr>
        <w:autoSpaceDE/>
        <w:autoSpaceDN/>
        <w:ind w:left="360"/>
        <w:jc w:val="both"/>
      </w:pPr>
      <w:r w:rsidRPr="00596B05">
        <w:t>Data Privacy</w:t>
      </w:r>
    </w:p>
    <w:p w14:paraId="7C74D778" w14:textId="77777777" w:rsidR="00596B05" w:rsidRPr="00596B05" w:rsidRDefault="00596B05" w:rsidP="00596B05">
      <w:pPr>
        <w:autoSpaceDE/>
        <w:autoSpaceDN/>
        <w:jc w:val="both"/>
        <w:rPr>
          <w:rFonts w:eastAsia="Calibri"/>
          <w:kern w:val="2"/>
          <w14:ligatures w14:val="standardContextual"/>
        </w:rPr>
      </w:pPr>
      <w:r w:rsidRPr="00596B05">
        <w:rPr>
          <w:rFonts w:eastAsia="Calibri"/>
          <w:kern w:val="2"/>
          <w14:ligatures w14:val="standardContextual"/>
        </w:rPr>
        <w:t>Thus, AI remains clinically promising but ethically and operationally unsettled.</w:t>
      </w:r>
    </w:p>
    <w:p w14:paraId="297B0F01" w14:textId="77777777" w:rsidR="00596B05" w:rsidRPr="00596B05" w:rsidRDefault="00596B05" w:rsidP="00596B05">
      <w:pPr>
        <w:keepNext/>
        <w:keepLines/>
        <w:autoSpaceDE/>
        <w:autoSpaceDN/>
        <w:jc w:val="both"/>
        <w:outlineLvl w:val="3"/>
        <w:rPr>
          <w:i/>
          <w:iCs/>
          <w:kern w:val="2"/>
          <w14:ligatures w14:val="standardContextual"/>
        </w:rPr>
      </w:pPr>
    </w:p>
    <w:p w14:paraId="70FB6F4E" w14:textId="77777777" w:rsidR="00596B05" w:rsidRPr="00596B05" w:rsidRDefault="00596B05" w:rsidP="00596B05">
      <w:pPr>
        <w:keepNext/>
        <w:keepLines/>
        <w:autoSpaceDE/>
        <w:autoSpaceDN/>
        <w:jc w:val="both"/>
        <w:outlineLvl w:val="3"/>
        <w:rPr>
          <w:i/>
          <w:iCs/>
          <w:kern w:val="2"/>
          <w14:ligatures w14:val="standardContextual"/>
        </w:rPr>
      </w:pPr>
      <w:r w:rsidRPr="00596B05">
        <w:rPr>
          <w:i/>
          <w:iCs/>
          <w:kern w:val="2"/>
          <w14:ligatures w14:val="standardContextual"/>
        </w:rPr>
        <w:t>Salivary diagnostics clinical utility</w:t>
      </w:r>
    </w:p>
    <w:p w14:paraId="78E9EA49" w14:textId="77777777" w:rsidR="00596B05" w:rsidRPr="00596B05" w:rsidRDefault="00596B05" w:rsidP="00596B05">
      <w:pPr>
        <w:autoSpaceDE/>
        <w:autoSpaceDN/>
        <w:ind w:firstLine="720"/>
        <w:jc w:val="both"/>
        <w:rPr>
          <w:rFonts w:eastAsia="Calibri"/>
          <w:kern w:val="2"/>
          <w14:ligatures w14:val="standardContextual"/>
        </w:rPr>
      </w:pPr>
      <w:r w:rsidRPr="00596B05">
        <w:rPr>
          <w:rFonts w:eastAsia="Calibri"/>
          <w:kern w:val="2"/>
          <w14:ligatures w14:val="standardContextual"/>
        </w:rPr>
        <w:t>Biomarker detection is technologically feasible, but threshold values, reproducibility, and cost-effectiveness remain unclear for routine screening.</w:t>
      </w:r>
    </w:p>
    <w:p w14:paraId="40CDE28A" w14:textId="77777777" w:rsidR="00596B05" w:rsidRPr="00596B05" w:rsidRDefault="00596B05" w:rsidP="00596B05">
      <w:pPr>
        <w:autoSpaceDE/>
        <w:autoSpaceDN/>
        <w:jc w:val="both"/>
        <w:rPr>
          <w:rFonts w:eastAsia="Calibri"/>
          <w:kern w:val="2"/>
          <w14:ligatures w14:val="standardContextual"/>
        </w:rPr>
      </w:pPr>
    </w:p>
    <w:p w14:paraId="357890E4" w14:textId="77777777" w:rsidR="00596B05" w:rsidRPr="00596B05" w:rsidRDefault="00596B05" w:rsidP="00596B05">
      <w:pPr>
        <w:keepNext/>
        <w:keepLines/>
        <w:autoSpaceDE/>
        <w:autoSpaceDN/>
        <w:jc w:val="both"/>
        <w:outlineLvl w:val="3"/>
        <w:rPr>
          <w:i/>
          <w:iCs/>
          <w:kern w:val="2"/>
          <w14:ligatures w14:val="standardContextual"/>
        </w:rPr>
      </w:pPr>
      <w:r w:rsidRPr="00596B05">
        <w:rPr>
          <w:i/>
          <w:iCs/>
          <w:kern w:val="2"/>
          <w14:ligatures w14:val="standardContextual"/>
        </w:rPr>
        <w:t>Recall interval individualization</w:t>
      </w:r>
    </w:p>
    <w:p w14:paraId="6D5B3C9D" w14:textId="77777777" w:rsidR="00596B05" w:rsidRPr="00596B05" w:rsidRDefault="00596B05" w:rsidP="00596B05">
      <w:pPr>
        <w:autoSpaceDE/>
        <w:autoSpaceDN/>
        <w:ind w:firstLine="720"/>
        <w:jc w:val="both"/>
        <w:rPr>
          <w:rFonts w:eastAsia="Calibri"/>
          <w:kern w:val="2"/>
          <w14:ligatures w14:val="standardContextual"/>
        </w:rPr>
      </w:pPr>
      <w:r w:rsidRPr="00596B05">
        <w:rPr>
          <w:rFonts w:eastAsia="Calibri"/>
          <w:kern w:val="2"/>
          <w14:ligatures w14:val="standardContextual"/>
        </w:rPr>
        <w:t>Risk-based recall improves efficiency but challenges traditional insurance structures and workforce planning, creating policy tension between personalization and standardization.</w:t>
      </w:r>
    </w:p>
    <w:p w14:paraId="60313F4E" w14:textId="77777777" w:rsidR="00596B05" w:rsidRPr="00596B05" w:rsidRDefault="00596B05" w:rsidP="00596B05">
      <w:pPr>
        <w:autoSpaceDE/>
        <w:autoSpaceDN/>
        <w:jc w:val="both"/>
        <w:rPr>
          <w:rFonts w:eastAsia="Calibri"/>
          <w:kern w:val="2"/>
          <w14:ligatures w14:val="standardContextual"/>
        </w:rPr>
      </w:pPr>
    </w:p>
    <w:p w14:paraId="5C567F4E" w14:textId="77777777" w:rsidR="00596B05" w:rsidRPr="00596B05" w:rsidRDefault="00596B05" w:rsidP="00596B05">
      <w:pPr>
        <w:keepNext/>
        <w:keepLines/>
        <w:autoSpaceDE/>
        <w:autoSpaceDN/>
        <w:jc w:val="both"/>
        <w:outlineLvl w:val="1"/>
        <w:rPr>
          <w:b/>
          <w:bCs/>
          <w:kern w:val="2"/>
          <w14:ligatures w14:val="standardContextual"/>
        </w:rPr>
      </w:pPr>
      <w:r w:rsidRPr="00596B05">
        <w:rPr>
          <w:b/>
          <w:bCs/>
          <w:kern w:val="2"/>
          <w14:ligatures w14:val="standardContextual"/>
        </w:rPr>
        <w:t>4.4 Implications for Future Research, Clinical Practice, and Policy</w:t>
      </w:r>
    </w:p>
    <w:p w14:paraId="7D5EC9B8" w14:textId="77777777" w:rsidR="00596B05" w:rsidRPr="00596B05" w:rsidRDefault="00596B05" w:rsidP="00596B05">
      <w:pPr>
        <w:keepNext/>
        <w:keepLines/>
        <w:autoSpaceDE/>
        <w:autoSpaceDN/>
        <w:jc w:val="both"/>
        <w:outlineLvl w:val="2"/>
        <w:rPr>
          <w:b/>
          <w:bCs/>
          <w:i/>
          <w:iCs/>
          <w:kern w:val="2"/>
          <w14:ligatures w14:val="standardContextual"/>
        </w:rPr>
      </w:pPr>
      <w:r w:rsidRPr="00596B05">
        <w:rPr>
          <w:b/>
          <w:bCs/>
          <w:i/>
          <w:iCs/>
          <w:kern w:val="2"/>
          <w14:ligatures w14:val="standardContextual"/>
        </w:rPr>
        <w:t>Future research priorities</w:t>
      </w:r>
    </w:p>
    <w:p w14:paraId="386D97BF" w14:textId="77777777" w:rsidR="00596B05" w:rsidRPr="00596B05" w:rsidRDefault="00596B05" w:rsidP="00596B05">
      <w:pPr>
        <w:autoSpaceDE/>
        <w:autoSpaceDN/>
        <w:ind w:firstLine="360"/>
        <w:jc w:val="both"/>
        <w:rPr>
          <w:rFonts w:eastAsia="Calibri"/>
          <w:kern w:val="2"/>
          <w14:ligatures w14:val="standardContextual"/>
        </w:rPr>
      </w:pPr>
      <w:r w:rsidRPr="00596B05">
        <w:rPr>
          <w:rFonts w:eastAsia="Calibri"/>
          <w:kern w:val="2"/>
          <w14:ligatures w14:val="standardContextual"/>
        </w:rPr>
        <w:t>The next phase of preventive dentistry requires methodological maturation rather than solely technological innovation. Key priorities include:</w:t>
      </w:r>
    </w:p>
    <w:p w14:paraId="5F63569F" w14:textId="77777777" w:rsidR="00596B05" w:rsidRPr="00596B05" w:rsidRDefault="00596B05" w:rsidP="00F27C11">
      <w:pPr>
        <w:numPr>
          <w:ilvl w:val="0"/>
          <w:numId w:val="33"/>
        </w:numPr>
        <w:autoSpaceDE/>
        <w:autoSpaceDN/>
        <w:ind w:left="360"/>
        <w:contextualSpacing/>
        <w:jc w:val="both"/>
        <w:rPr>
          <w:rFonts w:eastAsia="Calibri"/>
          <w:kern w:val="2"/>
          <w14:ligatures w14:val="standardContextual"/>
        </w:rPr>
      </w:pPr>
      <w:r w:rsidRPr="00596B05">
        <w:rPr>
          <w:rFonts w:eastAsia="Calibri"/>
          <w:kern w:val="2"/>
          <w14:ligatures w14:val="standardContextual"/>
        </w:rPr>
        <w:t>Long-term multicenter randomized trials evaluating durability of biomimetic and microbiome-based interventions</w:t>
      </w:r>
    </w:p>
    <w:p w14:paraId="00FF029C" w14:textId="77777777" w:rsidR="00596B05" w:rsidRPr="00596B05" w:rsidRDefault="00596B05" w:rsidP="00F27C11">
      <w:pPr>
        <w:numPr>
          <w:ilvl w:val="0"/>
          <w:numId w:val="33"/>
        </w:numPr>
        <w:autoSpaceDE/>
        <w:autoSpaceDN/>
        <w:ind w:left="360"/>
        <w:contextualSpacing/>
        <w:jc w:val="both"/>
        <w:rPr>
          <w:rFonts w:eastAsia="Calibri"/>
          <w:kern w:val="2"/>
          <w14:ligatures w14:val="standardContextual"/>
        </w:rPr>
      </w:pPr>
      <w:r w:rsidRPr="00596B05">
        <w:rPr>
          <w:rFonts w:eastAsia="Calibri"/>
          <w:kern w:val="2"/>
          <w14:ligatures w14:val="standardContextual"/>
        </w:rPr>
        <w:t>Standardized preventive outcome measures enabling meta-analytic synthesis</w:t>
      </w:r>
    </w:p>
    <w:p w14:paraId="5213BCEA" w14:textId="77777777" w:rsidR="00596B05" w:rsidRPr="00596B05" w:rsidRDefault="00596B05" w:rsidP="00F27C11">
      <w:pPr>
        <w:numPr>
          <w:ilvl w:val="0"/>
          <w:numId w:val="33"/>
        </w:numPr>
        <w:autoSpaceDE/>
        <w:autoSpaceDN/>
        <w:ind w:left="360"/>
        <w:contextualSpacing/>
        <w:jc w:val="both"/>
        <w:rPr>
          <w:rFonts w:eastAsia="Calibri"/>
          <w:kern w:val="2"/>
          <w14:ligatures w14:val="standardContextual"/>
        </w:rPr>
      </w:pPr>
      <w:r w:rsidRPr="00596B05">
        <w:rPr>
          <w:rFonts w:eastAsia="Calibri"/>
          <w:kern w:val="2"/>
          <w14:ligatures w14:val="standardContextual"/>
        </w:rPr>
        <w:t xml:space="preserve">Implementation science studies assessing real-world effectiveness of AI, </w:t>
      </w:r>
      <w:proofErr w:type="spellStart"/>
      <w:r w:rsidRPr="00596B05">
        <w:rPr>
          <w:rFonts w:eastAsia="Calibri"/>
          <w:kern w:val="2"/>
          <w14:ligatures w14:val="standardContextual"/>
        </w:rPr>
        <w:t>teledentistry</w:t>
      </w:r>
      <w:proofErr w:type="spellEnd"/>
      <w:r w:rsidRPr="00596B05">
        <w:rPr>
          <w:rFonts w:eastAsia="Calibri"/>
          <w:kern w:val="2"/>
          <w14:ligatures w14:val="standardContextual"/>
        </w:rPr>
        <w:t>, and salivary diagnostics</w:t>
      </w:r>
    </w:p>
    <w:p w14:paraId="5A433739" w14:textId="77777777" w:rsidR="00596B05" w:rsidRPr="00596B05" w:rsidRDefault="00596B05" w:rsidP="00F27C11">
      <w:pPr>
        <w:numPr>
          <w:ilvl w:val="0"/>
          <w:numId w:val="33"/>
        </w:numPr>
        <w:autoSpaceDE/>
        <w:autoSpaceDN/>
        <w:ind w:left="360"/>
        <w:contextualSpacing/>
        <w:jc w:val="both"/>
        <w:rPr>
          <w:rFonts w:eastAsia="Calibri"/>
          <w:kern w:val="2"/>
          <w14:ligatures w14:val="standardContextual"/>
        </w:rPr>
      </w:pPr>
      <w:r w:rsidRPr="00596B05">
        <w:rPr>
          <w:rFonts w:eastAsia="Calibri"/>
          <w:kern w:val="2"/>
          <w14:ligatures w14:val="standardContextual"/>
        </w:rPr>
        <w:t>Equity-focused research in underserved and low-resource populations</w:t>
      </w:r>
    </w:p>
    <w:p w14:paraId="5FAA5F52" w14:textId="77777777" w:rsidR="00596B05" w:rsidRPr="00596B05" w:rsidRDefault="00596B05" w:rsidP="00F27C11">
      <w:pPr>
        <w:numPr>
          <w:ilvl w:val="0"/>
          <w:numId w:val="33"/>
        </w:numPr>
        <w:autoSpaceDE/>
        <w:autoSpaceDN/>
        <w:ind w:left="360"/>
        <w:contextualSpacing/>
        <w:jc w:val="both"/>
        <w:rPr>
          <w:rFonts w:eastAsia="Calibri"/>
          <w:kern w:val="2"/>
          <w14:ligatures w14:val="standardContextual"/>
        </w:rPr>
      </w:pPr>
      <w:r w:rsidRPr="00596B05">
        <w:rPr>
          <w:rFonts w:eastAsia="Calibri"/>
          <w:kern w:val="2"/>
          <w14:ligatures w14:val="standardContextual"/>
        </w:rPr>
        <w:t>Interdisciplinary trials integrating oral and systemic disease prevention</w:t>
      </w:r>
    </w:p>
    <w:p w14:paraId="2617AFEC" w14:textId="77777777" w:rsidR="00596B05" w:rsidRPr="00596B05" w:rsidRDefault="00596B05" w:rsidP="00596B05">
      <w:pPr>
        <w:autoSpaceDE/>
        <w:autoSpaceDN/>
        <w:jc w:val="both"/>
        <w:rPr>
          <w:rFonts w:eastAsia="Calibri"/>
          <w:kern w:val="2"/>
          <w14:ligatures w14:val="standardContextual"/>
        </w:rPr>
      </w:pPr>
      <w:r w:rsidRPr="00596B05">
        <w:rPr>
          <w:rFonts w:eastAsia="Calibri"/>
          <w:kern w:val="2"/>
          <w14:ligatures w14:val="standardContextual"/>
        </w:rPr>
        <w:t>Such directions would shift the field from innovation demonstration to health impact validation.</w:t>
      </w:r>
    </w:p>
    <w:p w14:paraId="75C4B01F" w14:textId="77777777" w:rsidR="00596B05" w:rsidRPr="00596B05" w:rsidRDefault="00596B05" w:rsidP="00596B05">
      <w:pPr>
        <w:keepNext/>
        <w:keepLines/>
        <w:autoSpaceDE/>
        <w:autoSpaceDN/>
        <w:jc w:val="both"/>
        <w:outlineLvl w:val="2"/>
        <w:rPr>
          <w:b/>
          <w:bCs/>
          <w:kern w:val="2"/>
          <w14:ligatures w14:val="standardContextual"/>
        </w:rPr>
      </w:pPr>
    </w:p>
    <w:p w14:paraId="15A588BB" w14:textId="77777777" w:rsidR="00596B05" w:rsidRPr="00596B05" w:rsidRDefault="00596B05" w:rsidP="00596B05">
      <w:pPr>
        <w:keepNext/>
        <w:keepLines/>
        <w:autoSpaceDE/>
        <w:autoSpaceDN/>
        <w:jc w:val="both"/>
        <w:outlineLvl w:val="2"/>
        <w:rPr>
          <w:b/>
          <w:bCs/>
          <w:kern w:val="2"/>
          <w14:ligatures w14:val="standardContextual"/>
        </w:rPr>
      </w:pPr>
      <w:r w:rsidRPr="00596B05">
        <w:rPr>
          <w:b/>
          <w:bCs/>
          <w:kern w:val="2"/>
          <w14:ligatures w14:val="standardContextual"/>
        </w:rPr>
        <w:t>Clinical practice transformation</w:t>
      </w:r>
    </w:p>
    <w:p w14:paraId="0A7B1DF7" w14:textId="77777777" w:rsidR="00596B05" w:rsidRPr="00596B05" w:rsidRDefault="00596B05" w:rsidP="00596B05">
      <w:pPr>
        <w:autoSpaceDE/>
        <w:autoSpaceDN/>
        <w:jc w:val="both"/>
      </w:pPr>
      <w:r w:rsidRPr="00596B05">
        <w:t>For clinicians, the evidence supports several immediate practice implications:</w:t>
      </w:r>
    </w:p>
    <w:p w14:paraId="303950C4" w14:textId="77777777" w:rsidR="00596B05" w:rsidRPr="00596B05" w:rsidRDefault="00596B05" w:rsidP="00F27C11">
      <w:pPr>
        <w:numPr>
          <w:ilvl w:val="0"/>
          <w:numId w:val="32"/>
        </w:numPr>
        <w:autoSpaceDE/>
        <w:autoSpaceDN/>
        <w:ind w:left="360"/>
        <w:contextualSpacing/>
        <w:jc w:val="both"/>
        <w:rPr>
          <w:rFonts w:eastAsia="Calibri"/>
          <w:kern w:val="2"/>
          <w14:ligatures w14:val="standardContextual"/>
        </w:rPr>
      </w:pPr>
      <w:r w:rsidRPr="00596B05">
        <w:rPr>
          <w:rFonts w:eastAsia="Calibri"/>
          <w:kern w:val="2"/>
          <w14:ligatures w14:val="standardContextual"/>
        </w:rPr>
        <w:t>Transition toward risk-based recall and personalized prevention planning</w:t>
      </w:r>
    </w:p>
    <w:p w14:paraId="21DC4659" w14:textId="77777777" w:rsidR="00596B05" w:rsidRPr="00596B05" w:rsidRDefault="00596B05" w:rsidP="00F27C11">
      <w:pPr>
        <w:numPr>
          <w:ilvl w:val="0"/>
          <w:numId w:val="32"/>
        </w:numPr>
        <w:autoSpaceDE/>
        <w:autoSpaceDN/>
        <w:ind w:left="360"/>
        <w:contextualSpacing/>
        <w:jc w:val="both"/>
        <w:rPr>
          <w:rFonts w:eastAsia="Calibri"/>
          <w:kern w:val="2"/>
          <w14:ligatures w14:val="standardContextual"/>
        </w:rPr>
      </w:pPr>
      <w:r w:rsidRPr="00596B05">
        <w:rPr>
          <w:rFonts w:eastAsia="Calibri"/>
          <w:kern w:val="2"/>
          <w14:ligatures w14:val="standardContextual"/>
        </w:rPr>
        <w:t>Expanded use of non-invasive caries arrest therapies such as SDF</w:t>
      </w:r>
    </w:p>
    <w:p w14:paraId="1A838154" w14:textId="77777777" w:rsidR="00596B05" w:rsidRPr="00596B05" w:rsidRDefault="00596B05" w:rsidP="00F27C11">
      <w:pPr>
        <w:numPr>
          <w:ilvl w:val="0"/>
          <w:numId w:val="32"/>
        </w:numPr>
        <w:autoSpaceDE/>
        <w:autoSpaceDN/>
        <w:ind w:left="360"/>
        <w:contextualSpacing/>
        <w:jc w:val="both"/>
        <w:rPr>
          <w:rFonts w:eastAsia="Calibri"/>
          <w:kern w:val="2"/>
          <w14:ligatures w14:val="standardContextual"/>
        </w:rPr>
      </w:pPr>
      <w:r w:rsidRPr="00596B05">
        <w:rPr>
          <w:rFonts w:eastAsia="Calibri"/>
          <w:kern w:val="2"/>
          <w14:ligatures w14:val="standardContextual"/>
        </w:rPr>
        <w:t>Integration of behavioral counseling within routine dental visits</w:t>
      </w:r>
    </w:p>
    <w:p w14:paraId="42052172" w14:textId="77777777" w:rsidR="00596B05" w:rsidRPr="00596B05" w:rsidRDefault="00596B05" w:rsidP="00F27C11">
      <w:pPr>
        <w:numPr>
          <w:ilvl w:val="0"/>
          <w:numId w:val="32"/>
        </w:numPr>
        <w:autoSpaceDE/>
        <w:autoSpaceDN/>
        <w:ind w:left="360"/>
        <w:contextualSpacing/>
        <w:jc w:val="both"/>
        <w:rPr>
          <w:rFonts w:eastAsia="Calibri"/>
          <w:kern w:val="2"/>
          <w14:ligatures w14:val="standardContextual"/>
        </w:rPr>
      </w:pPr>
      <w:r w:rsidRPr="00596B05">
        <w:rPr>
          <w:rFonts w:eastAsia="Calibri"/>
          <w:kern w:val="2"/>
          <w14:ligatures w14:val="standardContextual"/>
        </w:rPr>
        <w:t>Selective adoption of AI-assisted diagnostics as adjunct not replacement tools</w:t>
      </w:r>
    </w:p>
    <w:p w14:paraId="59E0F984" w14:textId="77777777" w:rsidR="00596B05" w:rsidRPr="00596B05" w:rsidRDefault="00596B05" w:rsidP="00F27C11">
      <w:pPr>
        <w:numPr>
          <w:ilvl w:val="0"/>
          <w:numId w:val="32"/>
        </w:numPr>
        <w:autoSpaceDE/>
        <w:autoSpaceDN/>
        <w:ind w:left="360"/>
        <w:contextualSpacing/>
        <w:jc w:val="both"/>
        <w:rPr>
          <w:rFonts w:eastAsia="Calibri"/>
          <w:kern w:val="2"/>
          <w14:ligatures w14:val="standardContextual"/>
        </w:rPr>
      </w:pPr>
      <w:r w:rsidRPr="00596B05">
        <w:rPr>
          <w:rFonts w:eastAsia="Calibri"/>
          <w:kern w:val="2"/>
          <w14:ligatures w14:val="standardContextual"/>
        </w:rPr>
        <w:t>Greater collaboration with medical professionals managing chronic diseases</w:t>
      </w:r>
    </w:p>
    <w:p w14:paraId="26D11465" w14:textId="77777777" w:rsidR="00596B05" w:rsidRPr="00596B05" w:rsidRDefault="00596B05" w:rsidP="00596B05">
      <w:pPr>
        <w:autoSpaceDE/>
        <w:autoSpaceDN/>
        <w:jc w:val="both"/>
        <w:rPr>
          <w:rFonts w:eastAsia="Calibri"/>
          <w:kern w:val="2"/>
          <w14:ligatures w14:val="standardContextual"/>
        </w:rPr>
      </w:pPr>
      <w:r w:rsidRPr="00596B05">
        <w:rPr>
          <w:rFonts w:eastAsia="Calibri"/>
          <w:kern w:val="2"/>
          <w14:ligatures w14:val="standardContextual"/>
        </w:rPr>
        <w:t>These changes redefine the dentist’s role from procedural operator to preventive healthcare strategist.</w:t>
      </w:r>
    </w:p>
    <w:p w14:paraId="3E083F8F" w14:textId="77777777" w:rsidR="00596B05" w:rsidRPr="00596B05" w:rsidRDefault="00596B05" w:rsidP="00596B05">
      <w:pPr>
        <w:autoSpaceDE/>
        <w:autoSpaceDN/>
        <w:jc w:val="both"/>
      </w:pPr>
    </w:p>
    <w:p w14:paraId="5D7B14C2" w14:textId="77777777" w:rsidR="00596B05" w:rsidRPr="00596B05" w:rsidRDefault="00596B05" w:rsidP="00596B05">
      <w:pPr>
        <w:keepNext/>
        <w:keepLines/>
        <w:autoSpaceDE/>
        <w:autoSpaceDN/>
        <w:jc w:val="both"/>
        <w:outlineLvl w:val="2"/>
        <w:rPr>
          <w:b/>
          <w:bCs/>
          <w:kern w:val="2"/>
          <w14:ligatures w14:val="standardContextual"/>
        </w:rPr>
      </w:pPr>
      <w:r w:rsidRPr="00596B05">
        <w:rPr>
          <w:b/>
          <w:bCs/>
          <w:kern w:val="2"/>
          <w14:ligatures w14:val="standardContextual"/>
        </w:rPr>
        <w:t>Health-policy and public-health implications</w:t>
      </w:r>
    </w:p>
    <w:p w14:paraId="55D83F13" w14:textId="77777777" w:rsidR="00596B05" w:rsidRPr="00596B05" w:rsidRDefault="00596B05" w:rsidP="00596B05">
      <w:pPr>
        <w:autoSpaceDE/>
        <w:autoSpaceDN/>
        <w:jc w:val="both"/>
      </w:pPr>
      <w:r w:rsidRPr="00596B05">
        <w:t>At the systems level, the review highlights urgent policy needs:</w:t>
      </w:r>
    </w:p>
    <w:p w14:paraId="63F8AB9E" w14:textId="77777777" w:rsidR="00596B05" w:rsidRPr="00596B05" w:rsidRDefault="00596B05" w:rsidP="00F27C11">
      <w:pPr>
        <w:numPr>
          <w:ilvl w:val="0"/>
          <w:numId w:val="31"/>
        </w:numPr>
        <w:autoSpaceDE/>
        <w:autoSpaceDN/>
        <w:ind w:left="360"/>
        <w:contextualSpacing/>
        <w:jc w:val="both"/>
        <w:rPr>
          <w:rFonts w:eastAsia="Calibri"/>
          <w:kern w:val="2"/>
          <w14:ligatures w14:val="standardContextual"/>
        </w:rPr>
      </w:pPr>
      <w:r w:rsidRPr="00596B05">
        <w:rPr>
          <w:rFonts w:eastAsia="Calibri"/>
          <w:kern w:val="2"/>
          <w14:ligatures w14:val="standardContextual"/>
        </w:rPr>
        <w:t>Universal access to fluoride and preventive services</w:t>
      </w:r>
    </w:p>
    <w:p w14:paraId="55DCC5EE" w14:textId="77777777" w:rsidR="00596B05" w:rsidRPr="00596B05" w:rsidRDefault="00596B05" w:rsidP="00F27C11">
      <w:pPr>
        <w:numPr>
          <w:ilvl w:val="0"/>
          <w:numId w:val="31"/>
        </w:numPr>
        <w:autoSpaceDE/>
        <w:autoSpaceDN/>
        <w:ind w:left="360"/>
        <w:contextualSpacing/>
        <w:jc w:val="both"/>
        <w:rPr>
          <w:rFonts w:eastAsia="Calibri"/>
          <w:kern w:val="2"/>
          <w14:ligatures w14:val="standardContextual"/>
        </w:rPr>
      </w:pPr>
      <w:r w:rsidRPr="00596B05">
        <w:rPr>
          <w:rFonts w:eastAsia="Calibri"/>
          <w:kern w:val="2"/>
          <w14:ligatures w14:val="standardContextual"/>
        </w:rPr>
        <w:t>Inclusion of oral health within primary healthcare and NCD frameworks</w:t>
      </w:r>
    </w:p>
    <w:p w14:paraId="11A22D21" w14:textId="77777777" w:rsidR="00596B05" w:rsidRPr="00596B05" w:rsidRDefault="00596B05" w:rsidP="00F27C11">
      <w:pPr>
        <w:numPr>
          <w:ilvl w:val="0"/>
          <w:numId w:val="31"/>
        </w:numPr>
        <w:autoSpaceDE/>
        <w:autoSpaceDN/>
        <w:ind w:left="360"/>
        <w:contextualSpacing/>
        <w:jc w:val="both"/>
        <w:rPr>
          <w:rFonts w:eastAsia="Calibri"/>
          <w:kern w:val="2"/>
          <w14:ligatures w14:val="standardContextual"/>
        </w:rPr>
      </w:pPr>
      <w:r w:rsidRPr="00596B05">
        <w:rPr>
          <w:rFonts w:eastAsia="Calibri"/>
          <w:kern w:val="2"/>
          <w14:ligatures w14:val="standardContextual"/>
        </w:rPr>
        <w:t>Regulation of sugar consumption and commercial determinants of oral disease</w:t>
      </w:r>
    </w:p>
    <w:p w14:paraId="15AA1386" w14:textId="77777777" w:rsidR="00596B05" w:rsidRPr="00596B05" w:rsidRDefault="00596B05" w:rsidP="00F27C11">
      <w:pPr>
        <w:numPr>
          <w:ilvl w:val="0"/>
          <w:numId w:val="31"/>
        </w:numPr>
        <w:autoSpaceDE/>
        <w:autoSpaceDN/>
        <w:ind w:left="360"/>
        <w:contextualSpacing/>
        <w:jc w:val="both"/>
        <w:rPr>
          <w:rFonts w:eastAsia="Calibri"/>
          <w:kern w:val="2"/>
          <w14:ligatures w14:val="standardContextual"/>
        </w:rPr>
      </w:pPr>
      <w:r w:rsidRPr="00596B05">
        <w:rPr>
          <w:rFonts w:eastAsia="Calibri"/>
          <w:kern w:val="2"/>
          <w14:ligatures w14:val="standardContextual"/>
        </w:rPr>
        <w:t xml:space="preserve">Investment in digital health infrastructure for </w:t>
      </w:r>
      <w:proofErr w:type="spellStart"/>
      <w:r w:rsidRPr="00596B05">
        <w:rPr>
          <w:rFonts w:eastAsia="Calibri"/>
          <w:kern w:val="2"/>
          <w14:ligatures w14:val="standardContextual"/>
        </w:rPr>
        <w:t>teledentistry</w:t>
      </w:r>
      <w:proofErr w:type="spellEnd"/>
    </w:p>
    <w:p w14:paraId="38BBA890" w14:textId="77777777" w:rsidR="00596B05" w:rsidRPr="00596B05" w:rsidRDefault="00596B05" w:rsidP="00F27C11">
      <w:pPr>
        <w:numPr>
          <w:ilvl w:val="0"/>
          <w:numId w:val="31"/>
        </w:numPr>
        <w:autoSpaceDE/>
        <w:autoSpaceDN/>
        <w:ind w:left="360"/>
        <w:contextualSpacing/>
        <w:jc w:val="both"/>
        <w:rPr>
          <w:rFonts w:eastAsia="Calibri"/>
          <w:kern w:val="2"/>
          <w14:ligatures w14:val="standardContextual"/>
        </w:rPr>
      </w:pPr>
      <w:r w:rsidRPr="00596B05">
        <w:rPr>
          <w:rFonts w:eastAsia="Calibri"/>
          <w:kern w:val="2"/>
          <w14:ligatures w14:val="standardContextual"/>
        </w:rPr>
        <w:t>Workforce training emphasizing prevention over restoration</w:t>
      </w:r>
    </w:p>
    <w:p w14:paraId="123E6E96" w14:textId="77777777" w:rsidR="00596B05" w:rsidRPr="00596B05" w:rsidRDefault="00596B05" w:rsidP="00596B05">
      <w:pPr>
        <w:autoSpaceDE/>
        <w:autoSpaceDN/>
        <w:jc w:val="both"/>
      </w:pPr>
      <w:r w:rsidRPr="00596B05">
        <w:t>Without structural reform, scientific advances alone cannot substantially reduce global oral disease burden.</w:t>
      </w:r>
    </w:p>
    <w:p w14:paraId="002534E8" w14:textId="77777777" w:rsidR="00596B05" w:rsidRPr="00596B05" w:rsidRDefault="00596B05" w:rsidP="00596B05">
      <w:pPr>
        <w:autoSpaceDE/>
        <w:autoSpaceDN/>
        <w:jc w:val="both"/>
        <w:rPr>
          <w:rFonts w:eastAsia="Calibri"/>
          <w:kern w:val="2"/>
          <w14:ligatures w14:val="standardContextual"/>
        </w:rPr>
      </w:pPr>
    </w:p>
    <w:p w14:paraId="2E6B558A" w14:textId="77777777" w:rsidR="00596B05" w:rsidRPr="00596B05" w:rsidRDefault="00596B05" w:rsidP="00596B05">
      <w:pPr>
        <w:keepNext/>
        <w:keepLines/>
        <w:autoSpaceDE/>
        <w:autoSpaceDN/>
        <w:jc w:val="both"/>
        <w:outlineLvl w:val="1"/>
        <w:rPr>
          <w:b/>
          <w:bCs/>
          <w:kern w:val="2"/>
          <w14:ligatures w14:val="standardContextual"/>
        </w:rPr>
      </w:pPr>
      <w:r w:rsidRPr="00596B05">
        <w:rPr>
          <w:b/>
          <w:bCs/>
          <w:kern w:val="2"/>
          <w14:ligatures w14:val="standardContextual"/>
        </w:rPr>
        <w:t>Concluding Perspective of the Discussion</w:t>
      </w:r>
    </w:p>
    <w:p w14:paraId="66BD5DE2" w14:textId="77777777" w:rsidR="00596B05" w:rsidRPr="00596B05" w:rsidRDefault="00596B05" w:rsidP="00596B05">
      <w:pPr>
        <w:autoSpaceDE/>
        <w:autoSpaceDN/>
        <w:ind w:firstLine="720"/>
        <w:jc w:val="both"/>
        <w:rPr>
          <w:rFonts w:eastAsia="Calibri"/>
          <w:kern w:val="2"/>
          <w14:ligatures w14:val="standardContextual"/>
        </w:rPr>
      </w:pPr>
      <w:r w:rsidRPr="00596B05">
        <w:rPr>
          <w:rFonts w:eastAsia="Calibri"/>
          <w:kern w:val="2"/>
          <w14:ligatures w14:val="standardContextual"/>
        </w:rPr>
        <w:t>Taken together, the expanded evidence from 2021–2025 positions preventive dentistry at a critical inflection point. The scientific foundation for effective prevention is stronger than ever, yet translation into equitable population health outcomes remains incomplete. The future of the field will depend less on discovering new preventive agents and more on implementing existing knowledge through precision care, digital integration, and health-system reform.</w:t>
      </w:r>
    </w:p>
    <w:p w14:paraId="09C78BA9" w14:textId="77777777" w:rsidR="00596B05" w:rsidRPr="00596B05" w:rsidRDefault="00596B05" w:rsidP="00596B05">
      <w:pPr>
        <w:autoSpaceDE/>
        <w:autoSpaceDN/>
        <w:jc w:val="both"/>
        <w:rPr>
          <w:rFonts w:eastAsia="Calibri"/>
          <w:kern w:val="2"/>
          <w14:ligatures w14:val="standardContextual"/>
        </w:rPr>
      </w:pPr>
    </w:p>
    <w:p w14:paraId="47457CBB" w14:textId="77777777" w:rsidR="00596B05" w:rsidRPr="00596B05" w:rsidRDefault="00596B05" w:rsidP="00596B05">
      <w:pPr>
        <w:autoSpaceDE/>
        <w:autoSpaceDN/>
        <w:ind w:firstLine="720"/>
        <w:jc w:val="both"/>
        <w:rPr>
          <w:rFonts w:eastAsia="Calibri"/>
          <w:kern w:val="2"/>
          <w14:ligatures w14:val="standardContextual"/>
        </w:rPr>
      </w:pPr>
      <w:r w:rsidRPr="00596B05">
        <w:rPr>
          <w:rFonts w:eastAsia="Calibri"/>
          <w:kern w:val="2"/>
          <w14:ligatures w14:val="standardContextual"/>
        </w:rPr>
        <w:t>Preventive dentistry is therefore evolving from a clinical discipline into a comprehensive health strategy one that connects biology, behavior, technology, and policy in pursuit of lifelong oral and systemic well-being.</w:t>
      </w:r>
    </w:p>
    <w:p w14:paraId="4FCEDD76" w14:textId="77777777" w:rsidR="00596B05" w:rsidRPr="00596B05" w:rsidRDefault="00596B05" w:rsidP="00596B05">
      <w:pPr>
        <w:autoSpaceDE/>
        <w:autoSpaceDN/>
        <w:jc w:val="both"/>
        <w:rPr>
          <w:rFonts w:eastAsia="Calibri"/>
          <w:kern w:val="2"/>
          <w14:ligatures w14:val="standardContextual"/>
        </w:rPr>
      </w:pPr>
    </w:p>
    <w:p w14:paraId="4E12D54D" w14:textId="77777777" w:rsidR="00596B05" w:rsidRPr="00596B05" w:rsidRDefault="00596B05" w:rsidP="00596B05">
      <w:pPr>
        <w:autoSpaceDE/>
        <w:autoSpaceDN/>
        <w:jc w:val="both"/>
        <w:rPr>
          <w:rFonts w:eastAsia="Calibri"/>
          <w:b/>
          <w:bCs/>
          <w:color w:val="0070C0"/>
          <w:kern w:val="2"/>
          <w:sz w:val="24"/>
          <w:szCs w:val="24"/>
          <w14:ligatures w14:val="standardContextual"/>
        </w:rPr>
      </w:pPr>
      <w:r w:rsidRPr="00596B05">
        <w:rPr>
          <w:rFonts w:eastAsia="Calibri"/>
          <w:b/>
          <w:bCs/>
          <w:color w:val="0070C0"/>
          <w:kern w:val="2"/>
          <w:sz w:val="24"/>
          <w:szCs w:val="24"/>
          <w14:ligatures w14:val="standardContextual"/>
        </w:rPr>
        <w:t xml:space="preserve">5. CONCLUSION </w:t>
      </w:r>
    </w:p>
    <w:p w14:paraId="438DD838" w14:textId="77777777" w:rsidR="00596B05" w:rsidRPr="00596B05" w:rsidRDefault="00596B05" w:rsidP="00596B05">
      <w:pPr>
        <w:autoSpaceDE/>
        <w:autoSpaceDN/>
        <w:jc w:val="both"/>
        <w:rPr>
          <w:rFonts w:eastAsia="Calibri"/>
          <w:b/>
          <w:bCs/>
          <w:kern w:val="2"/>
          <w14:ligatures w14:val="standardContextual"/>
        </w:rPr>
      </w:pPr>
      <w:r w:rsidRPr="00596B05">
        <w:rPr>
          <w:rFonts w:eastAsia="Calibri"/>
          <w:b/>
          <w:bCs/>
          <w:kern w:val="2"/>
          <w14:ligatures w14:val="standardContextual"/>
        </w:rPr>
        <w:t>5.1 Concise but Comprehensive Summary of Main Findings</w:t>
      </w:r>
    </w:p>
    <w:p w14:paraId="33ACAFBD" w14:textId="77777777" w:rsidR="00596B05" w:rsidRPr="00596B05" w:rsidRDefault="00596B05" w:rsidP="00596B05">
      <w:pPr>
        <w:autoSpaceDE/>
        <w:autoSpaceDN/>
        <w:ind w:firstLine="720"/>
        <w:jc w:val="both"/>
        <w:rPr>
          <w:rFonts w:eastAsia="Calibri"/>
          <w:kern w:val="2"/>
          <w14:ligatures w14:val="standardContextual"/>
        </w:rPr>
      </w:pPr>
      <w:r w:rsidRPr="00596B05">
        <w:rPr>
          <w:rFonts w:eastAsia="Calibri"/>
          <w:kern w:val="2"/>
          <w14:ligatures w14:val="standardContextual"/>
        </w:rPr>
        <w:t xml:space="preserve">This review has examined contemporary advances in preventive dentistry related to the control of </w:t>
      </w:r>
      <w:r w:rsidRPr="00596B05">
        <w:rPr>
          <w:rFonts w:eastAsia="Calibri"/>
          <w:kern w:val="2"/>
          <w14:ligatures w14:val="standardContextual"/>
        </w:rPr>
        <w:lastRenderedPageBreak/>
        <w:t>dental caries and periodontal disease across the period from February 2021 to early 2025. Collectively, the evidence confirms that preventive dentistry has entered a phase of conceptual consolidation combined with technological transformation. On one hand, long-established preventive interventions particularly fluoride exposure, pit-and-fissure sealants, effective plaque control, and structured supportive periodontal therapy remain the most consistently validated and clinically impactful strategies for reducing disease incidence and progression. Their continued dominance reflects the strength of decades of epidemiological validation, biological plausibility, affordability, and scalability across diverse healthcare systems.</w:t>
      </w:r>
    </w:p>
    <w:p w14:paraId="02DEC5DF" w14:textId="77777777" w:rsidR="00596B05" w:rsidRPr="00596B05" w:rsidRDefault="00596B05" w:rsidP="00596B05">
      <w:pPr>
        <w:autoSpaceDE/>
        <w:autoSpaceDN/>
        <w:jc w:val="both"/>
        <w:rPr>
          <w:rFonts w:eastAsia="Calibri"/>
          <w:kern w:val="2"/>
          <w14:ligatures w14:val="standardContextual"/>
        </w:rPr>
      </w:pPr>
    </w:p>
    <w:p w14:paraId="3759B82E" w14:textId="77777777" w:rsidR="00596B05" w:rsidRPr="00596B05" w:rsidRDefault="00596B05" w:rsidP="00596B05">
      <w:pPr>
        <w:autoSpaceDE/>
        <w:autoSpaceDN/>
        <w:ind w:firstLine="720"/>
        <w:jc w:val="both"/>
        <w:rPr>
          <w:rFonts w:eastAsia="Calibri"/>
          <w:kern w:val="2"/>
          <w14:ligatures w14:val="standardContextual"/>
        </w:rPr>
      </w:pPr>
      <w:r w:rsidRPr="00596B05">
        <w:rPr>
          <w:rFonts w:eastAsia="Calibri"/>
          <w:kern w:val="2"/>
          <w14:ligatures w14:val="standardContextual"/>
        </w:rPr>
        <w:t xml:space="preserve">On the other hand, the past four years have produced a clear expansion in the scope, philosophy, and tools of prevention. Preventive dentistry is no longer defined solely by topical agents or hygiene instruction; rather, it now integrates microbiome ecology, host-response modulation, behavioral science, digital diagnostics, artificial intelligence, salivary biomarker technology, and </w:t>
      </w:r>
      <w:proofErr w:type="spellStart"/>
      <w:r w:rsidRPr="00596B05">
        <w:rPr>
          <w:rFonts w:eastAsia="Calibri"/>
          <w:kern w:val="2"/>
          <w14:ligatures w14:val="standardContextual"/>
        </w:rPr>
        <w:t>teledentistry</w:t>
      </w:r>
      <w:proofErr w:type="spellEnd"/>
      <w:r w:rsidRPr="00596B05">
        <w:rPr>
          <w:rFonts w:eastAsia="Calibri"/>
          <w:kern w:val="2"/>
          <w14:ligatures w14:val="standardContextual"/>
        </w:rPr>
        <w:t>-enabled care delivery. These developments collectively signal a transition toward precision-oriented, minimally invasive, and continuously monitored oral healthcare.</w:t>
      </w:r>
    </w:p>
    <w:p w14:paraId="07FB9116" w14:textId="77777777" w:rsidR="00596B05" w:rsidRPr="00596B05" w:rsidRDefault="00596B05" w:rsidP="00596B05">
      <w:pPr>
        <w:autoSpaceDE/>
        <w:autoSpaceDN/>
        <w:jc w:val="both"/>
        <w:rPr>
          <w:rFonts w:eastAsia="Calibri"/>
          <w:kern w:val="2"/>
          <w14:ligatures w14:val="standardContextual"/>
        </w:rPr>
      </w:pPr>
    </w:p>
    <w:p w14:paraId="58F9B156" w14:textId="77777777" w:rsidR="00596B05" w:rsidRPr="00596B05" w:rsidRDefault="00596B05" w:rsidP="00596B05">
      <w:pPr>
        <w:autoSpaceDE/>
        <w:autoSpaceDN/>
        <w:ind w:firstLine="720"/>
        <w:jc w:val="both"/>
        <w:rPr>
          <w:rFonts w:eastAsia="Calibri"/>
          <w:kern w:val="2"/>
          <w14:ligatures w14:val="standardContextual"/>
        </w:rPr>
      </w:pPr>
      <w:r w:rsidRPr="00596B05">
        <w:rPr>
          <w:rFonts w:eastAsia="Calibri"/>
          <w:kern w:val="2"/>
          <w14:ligatures w14:val="standardContextual"/>
        </w:rPr>
        <w:t>A central theme emerging from the literature is the growing alignment between minimal intervention dentistry and precision health paradigms. Risk-based recall intervals, personalized preventive regimens, and data-driven diagnostic support systems all emphasize tailoring care to individual biological and behavioral risk rather than applying uniform treatment schedules. This shift improves clinical efficiency, reduces overtreatment, and enhances long-term preservation of natural dentition.</w:t>
      </w:r>
    </w:p>
    <w:p w14:paraId="7E1520DB" w14:textId="77777777" w:rsidR="00596B05" w:rsidRPr="00596B05" w:rsidRDefault="00596B05" w:rsidP="00596B05">
      <w:pPr>
        <w:autoSpaceDE/>
        <w:autoSpaceDN/>
        <w:jc w:val="both"/>
        <w:rPr>
          <w:rFonts w:eastAsia="Calibri"/>
          <w:kern w:val="2"/>
          <w14:ligatures w14:val="standardContextual"/>
        </w:rPr>
      </w:pPr>
    </w:p>
    <w:p w14:paraId="0B9A71FD" w14:textId="77777777" w:rsidR="00596B05" w:rsidRPr="00596B05" w:rsidRDefault="00596B05" w:rsidP="00596B05">
      <w:pPr>
        <w:autoSpaceDE/>
        <w:autoSpaceDN/>
        <w:ind w:firstLine="720"/>
        <w:jc w:val="both"/>
        <w:rPr>
          <w:rFonts w:eastAsia="Calibri"/>
          <w:kern w:val="2"/>
          <w14:ligatures w14:val="standardContextual"/>
        </w:rPr>
      </w:pPr>
      <w:r w:rsidRPr="00596B05">
        <w:rPr>
          <w:rFonts w:eastAsia="Calibri"/>
          <w:kern w:val="2"/>
          <w14:ligatures w14:val="standardContextual"/>
        </w:rPr>
        <w:t>Equally important is the recognition that oral diseases are inseparable from systemic health and social determinants. Strong associations between periodontal inflammation and chronic systemic conditions reinforce the role of preventive dentistry within broader non-communicable disease prevention frameworks. Simultaneously, persistent global inequalities in disease burden and preventive access demonstrate that scientific progress alone is insufficient without coordinated public-health and policy action.</w:t>
      </w:r>
    </w:p>
    <w:p w14:paraId="3F13B746" w14:textId="77777777" w:rsidR="00596B05" w:rsidRPr="00596B05" w:rsidRDefault="00596B05" w:rsidP="00596B05">
      <w:pPr>
        <w:autoSpaceDE/>
        <w:autoSpaceDN/>
        <w:jc w:val="both"/>
        <w:rPr>
          <w:rFonts w:eastAsia="Calibri"/>
          <w:kern w:val="2"/>
          <w14:ligatures w14:val="standardContextual"/>
        </w:rPr>
      </w:pPr>
    </w:p>
    <w:p w14:paraId="726AD364" w14:textId="77777777" w:rsidR="00596B05" w:rsidRPr="00596B05" w:rsidRDefault="00596B05" w:rsidP="00596B05">
      <w:pPr>
        <w:autoSpaceDE/>
        <w:autoSpaceDN/>
        <w:ind w:firstLine="720"/>
        <w:jc w:val="both"/>
        <w:rPr>
          <w:rFonts w:eastAsia="Calibri"/>
          <w:kern w:val="2"/>
          <w14:ligatures w14:val="standardContextual"/>
        </w:rPr>
      </w:pPr>
      <w:r w:rsidRPr="00596B05">
        <w:rPr>
          <w:rFonts w:eastAsia="Calibri"/>
          <w:kern w:val="2"/>
          <w14:ligatures w14:val="standardContextual"/>
        </w:rPr>
        <w:t>Taken together, the evidence portrays preventive dentistry as a discipline moving beyond restorative rescue toward lifelong health maintenance grounded in biology, behavior, and technology.</w:t>
      </w:r>
    </w:p>
    <w:p w14:paraId="073C90CD" w14:textId="77777777" w:rsidR="00596B05" w:rsidRPr="00596B05" w:rsidRDefault="00596B05" w:rsidP="00596B05">
      <w:pPr>
        <w:autoSpaceDE/>
        <w:autoSpaceDN/>
        <w:jc w:val="both"/>
        <w:rPr>
          <w:rFonts w:eastAsia="Calibri"/>
          <w:kern w:val="2"/>
          <w14:ligatures w14:val="standardContextual"/>
        </w:rPr>
      </w:pPr>
    </w:p>
    <w:p w14:paraId="398BCA7C" w14:textId="77777777" w:rsidR="00596B05" w:rsidRPr="00596B05" w:rsidRDefault="00596B05" w:rsidP="00596B05">
      <w:pPr>
        <w:keepNext/>
        <w:keepLines/>
        <w:autoSpaceDE/>
        <w:autoSpaceDN/>
        <w:jc w:val="both"/>
        <w:outlineLvl w:val="1"/>
        <w:rPr>
          <w:b/>
          <w:bCs/>
          <w:kern w:val="2"/>
          <w14:ligatures w14:val="standardContextual"/>
        </w:rPr>
      </w:pPr>
      <w:r w:rsidRPr="00596B05">
        <w:rPr>
          <w:b/>
          <w:bCs/>
          <w:kern w:val="2"/>
          <w14:ligatures w14:val="standardContextual"/>
        </w:rPr>
        <w:t>5.2 Overall Implications for Clinical Practice, Research, and Policy</w:t>
      </w:r>
    </w:p>
    <w:p w14:paraId="42E3D1DC" w14:textId="77777777" w:rsidR="00596B05" w:rsidRPr="00596B05" w:rsidRDefault="00596B05" w:rsidP="00596B05">
      <w:pPr>
        <w:keepNext/>
        <w:keepLines/>
        <w:autoSpaceDE/>
        <w:autoSpaceDN/>
        <w:jc w:val="both"/>
        <w:outlineLvl w:val="2"/>
        <w:rPr>
          <w:b/>
          <w:bCs/>
          <w:i/>
          <w:iCs/>
          <w:kern w:val="2"/>
          <w14:ligatures w14:val="standardContextual"/>
        </w:rPr>
      </w:pPr>
      <w:r w:rsidRPr="00596B05">
        <w:rPr>
          <w:b/>
          <w:bCs/>
          <w:i/>
          <w:iCs/>
          <w:kern w:val="2"/>
          <w14:ligatures w14:val="standardContextual"/>
        </w:rPr>
        <w:t>Implications for clinical practice</w:t>
      </w:r>
    </w:p>
    <w:p w14:paraId="38F6C475" w14:textId="77777777" w:rsidR="00596B05" w:rsidRPr="00596B05" w:rsidRDefault="00596B05" w:rsidP="00596B05">
      <w:pPr>
        <w:autoSpaceDE/>
        <w:autoSpaceDN/>
        <w:ind w:firstLine="360"/>
        <w:jc w:val="both"/>
        <w:rPr>
          <w:rFonts w:eastAsia="Calibri"/>
          <w:kern w:val="2"/>
          <w14:ligatures w14:val="standardContextual"/>
        </w:rPr>
      </w:pPr>
      <w:r w:rsidRPr="00596B05">
        <w:rPr>
          <w:rFonts w:eastAsia="Calibri"/>
          <w:kern w:val="2"/>
          <w14:ligatures w14:val="standardContextual"/>
        </w:rPr>
        <w:t xml:space="preserve">For dental practitioners, the contemporary evidence base supports a decisive transition from procedure-centered care toward preventive, personalized, and </w:t>
      </w:r>
      <w:r w:rsidRPr="00596B05">
        <w:rPr>
          <w:rFonts w:eastAsia="Calibri"/>
          <w:kern w:val="2"/>
          <w14:ligatures w14:val="standardContextual"/>
        </w:rPr>
        <w:t>minimally invasive management. Several practice-level priorities emerge:</w:t>
      </w:r>
    </w:p>
    <w:p w14:paraId="6DDB86AE" w14:textId="77777777" w:rsidR="00596B05" w:rsidRPr="00596B05" w:rsidRDefault="00596B05" w:rsidP="00F27C11">
      <w:pPr>
        <w:numPr>
          <w:ilvl w:val="0"/>
          <w:numId w:val="30"/>
        </w:numPr>
        <w:autoSpaceDE/>
        <w:autoSpaceDN/>
        <w:ind w:left="360"/>
        <w:contextualSpacing/>
        <w:jc w:val="both"/>
        <w:rPr>
          <w:rFonts w:eastAsia="Calibri"/>
          <w:kern w:val="2"/>
          <w14:ligatures w14:val="standardContextual"/>
        </w:rPr>
      </w:pPr>
      <w:r w:rsidRPr="00596B05">
        <w:rPr>
          <w:rFonts w:eastAsia="Calibri"/>
          <w:kern w:val="2"/>
          <w14:ligatures w14:val="standardContextual"/>
        </w:rPr>
        <w:t>Routine implementation of structured caries- and periodontal-risk assessment to guide individualized recall intervals and preventive intensity.</w:t>
      </w:r>
    </w:p>
    <w:p w14:paraId="19CABAAC" w14:textId="77777777" w:rsidR="00596B05" w:rsidRPr="00596B05" w:rsidRDefault="00596B05" w:rsidP="00F27C11">
      <w:pPr>
        <w:numPr>
          <w:ilvl w:val="0"/>
          <w:numId w:val="30"/>
        </w:numPr>
        <w:autoSpaceDE/>
        <w:autoSpaceDN/>
        <w:ind w:left="360"/>
        <w:contextualSpacing/>
        <w:jc w:val="both"/>
        <w:rPr>
          <w:rFonts w:eastAsia="Calibri"/>
          <w:kern w:val="2"/>
          <w14:ligatures w14:val="standardContextual"/>
        </w:rPr>
      </w:pPr>
      <w:r w:rsidRPr="00596B05">
        <w:rPr>
          <w:rFonts w:eastAsia="Calibri"/>
          <w:kern w:val="2"/>
          <w14:ligatures w14:val="standardContextual"/>
        </w:rPr>
        <w:t>Expanded use of non-invasive disease-arrest therapies, particularly silver diamine fluoride and remineralization systems, before restorative intervention.</w:t>
      </w:r>
    </w:p>
    <w:p w14:paraId="11681CE6" w14:textId="77777777" w:rsidR="00596B05" w:rsidRPr="00596B05" w:rsidRDefault="00596B05" w:rsidP="00F27C11">
      <w:pPr>
        <w:numPr>
          <w:ilvl w:val="0"/>
          <w:numId w:val="30"/>
        </w:numPr>
        <w:autoSpaceDE/>
        <w:autoSpaceDN/>
        <w:ind w:left="360"/>
        <w:contextualSpacing/>
        <w:jc w:val="both"/>
        <w:rPr>
          <w:rFonts w:eastAsia="Calibri"/>
          <w:kern w:val="2"/>
          <w14:ligatures w14:val="standardContextual"/>
        </w:rPr>
      </w:pPr>
      <w:r w:rsidRPr="00596B05">
        <w:rPr>
          <w:rFonts w:eastAsia="Calibri"/>
          <w:kern w:val="2"/>
          <w14:ligatures w14:val="standardContextual"/>
        </w:rPr>
        <w:t>Integration of behavioral counseling, dietary modification guidance, and tobacco-cessation support as core components of dental visits rather than optional adjuncts.</w:t>
      </w:r>
    </w:p>
    <w:p w14:paraId="622950CF" w14:textId="77777777" w:rsidR="00596B05" w:rsidRPr="00596B05" w:rsidRDefault="00596B05" w:rsidP="00F27C11">
      <w:pPr>
        <w:numPr>
          <w:ilvl w:val="0"/>
          <w:numId w:val="30"/>
        </w:numPr>
        <w:autoSpaceDE/>
        <w:autoSpaceDN/>
        <w:ind w:left="360"/>
        <w:contextualSpacing/>
        <w:jc w:val="both"/>
        <w:rPr>
          <w:rFonts w:eastAsia="Calibri"/>
          <w:kern w:val="2"/>
          <w14:ligatures w14:val="standardContextual"/>
        </w:rPr>
      </w:pPr>
      <w:r w:rsidRPr="00596B05">
        <w:rPr>
          <w:rFonts w:eastAsia="Calibri"/>
          <w:kern w:val="2"/>
          <w14:ligatures w14:val="standardContextual"/>
        </w:rPr>
        <w:t>Careful, evidence-informed adoption of AI-assisted diagnostics and digital monitoring tools as clinical decision supports while maintaining professional oversight.</w:t>
      </w:r>
    </w:p>
    <w:p w14:paraId="660E0A4F" w14:textId="77777777" w:rsidR="00596B05" w:rsidRPr="00596B05" w:rsidRDefault="00596B05" w:rsidP="00F27C11">
      <w:pPr>
        <w:numPr>
          <w:ilvl w:val="0"/>
          <w:numId w:val="30"/>
        </w:numPr>
        <w:autoSpaceDE/>
        <w:autoSpaceDN/>
        <w:ind w:left="360"/>
        <w:contextualSpacing/>
        <w:jc w:val="both"/>
        <w:rPr>
          <w:rFonts w:eastAsia="Calibri"/>
          <w:kern w:val="2"/>
          <w14:ligatures w14:val="standardContextual"/>
        </w:rPr>
      </w:pPr>
      <w:r w:rsidRPr="00596B05">
        <w:rPr>
          <w:rFonts w:eastAsia="Calibri"/>
          <w:kern w:val="2"/>
          <w14:ligatures w14:val="standardContextual"/>
        </w:rPr>
        <w:t>Strengthened interprofessional collaboration with medical providers, especially in the management of diabetes, cardiovascular disease, and pregnancy-related conditions linked to periodontal health.</w:t>
      </w:r>
    </w:p>
    <w:p w14:paraId="43AE753B" w14:textId="77777777" w:rsidR="00596B05" w:rsidRPr="00596B05" w:rsidRDefault="00596B05" w:rsidP="00596B05">
      <w:pPr>
        <w:autoSpaceDE/>
        <w:autoSpaceDN/>
        <w:jc w:val="both"/>
        <w:rPr>
          <w:rFonts w:eastAsia="Calibri"/>
          <w:kern w:val="2"/>
          <w14:ligatures w14:val="standardContextual"/>
        </w:rPr>
      </w:pPr>
    </w:p>
    <w:p w14:paraId="16D42DEE" w14:textId="77777777" w:rsidR="00596B05" w:rsidRPr="00596B05" w:rsidRDefault="00596B05" w:rsidP="00596B05">
      <w:pPr>
        <w:autoSpaceDE/>
        <w:autoSpaceDN/>
        <w:ind w:firstLine="360"/>
        <w:jc w:val="both"/>
        <w:rPr>
          <w:rFonts w:eastAsia="Calibri"/>
          <w:kern w:val="2"/>
          <w14:ligatures w14:val="standardContextual"/>
        </w:rPr>
      </w:pPr>
      <w:r w:rsidRPr="00596B05">
        <w:rPr>
          <w:rFonts w:eastAsia="Calibri"/>
          <w:kern w:val="2"/>
          <w14:ligatures w14:val="standardContextual"/>
        </w:rPr>
        <w:t>These shifts redefine the dentist’s professional identity from a technical operator repairing disease sequelae to a preventive healthcare strategist responsible for long-term oral and systemic well-being.</w:t>
      </w:r>
    </w:p>
    <w:p w14:paraId="64F2C09A" w14:textId="77777777" w:rsidR="00596B05" w:rsidRPr="00596B05" w:rsidRDefault="00596B05" w:rsidP="00596B05">
      <w:pPr>
        <w:autoSpaceDE/>
        <w:autoSpaceDN/>
        <w:jc w:val="both"/>
        <w:rPr>
          <w:rFonts w:eastAsia="Calibri"/>
          <w:kern w:val="2"/>
          <w14:ligatures w14:val="standardContextual"/>
        </w:rPr>
      </w:pPr>
    </w:p>
    <w:p w14:paraId="4FD3B62D" w14:textId="77777777" w:rsidR="00596B05" w:rsidRPr="00596B05" w:rsidRDefault="00596B05" w:rsidP="00596B05">
      <w:pPr>
        <w:keepNext/>
        <w:keepLines/>
        <w:autoSpaceDE/>
        <w:autoSpaceDN/>
        <w:jc w:val="both"/>
        <w:outlineLvl w:val="2"/>
        <w:rPr>
          <w:b/>
          <w:bCs/>
          <w:i/>
          <w:iCs/>
          <w:kern w:val="2"/>
          <w14:ligatures w14:val="standardContextual"/>
        </w:rPr>
      </w:pPr>
      <w:r w:rsidRPr="00596B05">
        <w:rPr>
          <w:b/>
          <w:bCs/>
          <w:i/>
          <w:iCs/>
          <w:kern w:val="2"/>
          <w14:ligatures w14:val="standardContextual"/>
        </w:rPr>
        <w:t>Implications for research</w:t>
      </w:r>
    </w:p>
    <w:p w14:paraId="0800BB36" w14:textId="77777777" w:rsidR="00596B05" w:rsidRPr="00596B05" w:rsidRDefault="00596B05" w:rsidP="00596B05">
      <w:pPr>
        <w:autoSpaceDE/>
        <w:autoSpaceDN/>
        <w:ind w:firstLine="360"/>
        <w:jc w:val="both"/>
        <w:rPr>
          <w:rFonts w:eastAsia="Calibri"/>
          <w:kern w:val="2"/>
          <w14:ligatures w14:val="standardContextual"/>
        </w:rPr>
      </w:pPr>
      <w:r w:rsidRPr="00596B05">
        <w:rPr>
          <w:rFonts w:eastAsia="Calibri"/>
          <w:kern w:val="2"/>
          <w14:ligatures w14:val="standardContextual"/>
        </w:rPr>
        <w:t>Although innovation in preventive dentistry has accelerated, the review highlights that methodological rigor and long-term validation must now become the primary research focus. Future investigations should prioritize:</w:t>
      </w:r>
    </w:p>
    <w:p w14:paraId="1F1AB872" w14:textId="77777777" w:rsidR="00596B05" w:rsidRPr="00596B05" w:rsidRDefault="00596B05" w:rsidP="00F27C11">
      <w:pPr>
        <w:numPr>
          <w:ilvl w:val="0"/>
          <w:numId w:val="29"/>
        </w:numPr>
        <w:autoSpaceDE/>
        <w:autoSpaceDN/>
        <w:ind w:left="360"/>
        <w:contextualSpacing/>
        <w:jc w:val="both"/>
        <w:rPr>
          <w:rFonts w:eastAsia="Calibri"/>
          <w:kern w:val="2"/>
          <w14:ligatures w14:val="standardContextual"/>
        </w:rPr>
      </w:pPr>
      <w:r w:rsidRPr="00596B05">
        <w:rPr>
          <w:rFonts w:eastAsia="Calibri"/>
          <w:kern w:val="2"/>
          <w14:ligatures w14:val="standardContextual"/>
        </w:rPr>
        <w:t>Long-duration, multicenter randomized controlled trials evaluating sustainability of biomimetic remineralization, microbiome modulation, and host-response therapies.</w:t>
      </w:r>
    </w:p>
    <w:p w14:paraId="5F22BF3C" w14:textId="77777777" w:rsidR="00596B05" w:rsidRPr="00596B05" w:rsidRDefault="00596B05" w:rsidP="00F27C11">
      <w:pPr>
        <w:numPr>
          <w:ilvl w:val="0"/>
          <w:numId w:val="29"/>
        </w:numPr>
        <w:autoSpaceDE/>
        <w:autoSpaceDN/>
        <w:ind w:left="360"/>
        <w:contextualSpacing/>
        <w:jc w:val="both"/>
        <w:rPr>
          <w:rFonts w:eastAsia="Calibri"/>
          <w:kern w:val="2"/>
          <w14:ligatures w14:val="standardContextual"/>
        </w:rPr>
      </w:pPr>
      <w:r w:rsidRPr="00596B05">
        <w:rPr>
          <w:rFonts w:eastAsia="Calibri"/>
          <w:kern w:val="2"/>
          <w14:ligatures w14:val="standardContextual"/>
        </w:rPr>
        <w:t>Development of standardized preventive outcome measures to enable meaningful comparison and meta-analysis across studies.</w:t>
      </w:r>
    </w:p>
    <w:p w14:paraId="530F481F" w14:textId="77777777" w:rsidR="00596B05" w:rsidRPr="00596B05" w:rsidRDefault="00596B05" w:rsidP="00F27C11">
      <w:pPr>
        <w:numPr>
          <w:ilvl w:val="0"/>
          <w:numId w:val="29"/>
        </w:numPr>
        <w:autoSpaceDE/>
        <w:autoSpaceDN/>
        <w:ind w:left="360"/>
        <w:contextualSpacing/>
        <w:jc w:val="both"/>
        <w:rPr>
          <w:rFonts w:eastAsia="Calibri"/>
          <w:kern w:val="2"/>
          <w14:ligatures w14:val="standardContextual"/>
        </w:rPr>
      </w:pPr>
      <w:r w:rsidRPr="00596B05">
        <w:rPr>
          <w:rFonts w:eastAsia="Calibri"/>
          <w:kern w:val="2"/>
          <w14:ligatures w14:val="standardContextual"/>
        </w:rPr>
        <w:t xml:space="preserve">Implementation science and cost-effectiveness research examining real-world integration of AI, salivary diagnostics, and </w:t>
      </w:r>
      <w:proofErr w:type="spellStart"/>
      <w:r w:rsidRPr="00596B05">
        <w:rPr>
          <w:rFonts w:eastAsia="Calibri"/>
          <w:kern w:val="2"/>
          <w14:ligatures w14:val="standardContextual"/>
        </w:rPr>
        <w:t>teledentistry</w:t>
      </w:r>
      <w:proofErr w:type="spellEnd"/>
      <w:r w:rsidRPr="00596B05">
        <w:rPr>
          <w:rFonts w:eastAsia="Calibri"/>
          <w:kern w:val="2"/>
          <w14:ligatures w14:val="standardContextual"/>
        </w:rPr>
        <w:t xml:space="preserve"> in diverse healthcare environments.</w:t>
      </w:r>
    </w:p>
    <w:p w14:paraId="0C4EB99D" w14:textId="77777777" w:rsidR="00596B05" w:rsidRPr="00596B05" w:rsidRDefault="00596B05" w:rsidP="00F27C11">
      <w:pPr>
        <w:numPr>
          <w:ilvl w:val="0"/>
          <w:numId w:val="29"/>
        </w:numPr>
        <w:autoSpaceDE/>
        <w:autoSpaceDN/>
        <w:ind w:left="360"/>
        <w:contextualSpacing/>
        <w:jc w:val="both"/>
        <w:rPr>
          <w:rFonts w:eastAsia="Calibri"/>
          <w:kern w:val="2"/>
          <w14:ligatures w14:val="standardContextual"/>
        </w:rPr>
      </w:pPr>
      <w:r w:rsidRPr="00596B05">
        <w:rPr>
          <w:rFonts w:eastAsia="Calibri"/>
          <w:kern w:val="2"/>
          <w14:ligatures w14:val="standardContextual"/>
        </w:rPr>
        <w:t>Greater inclusion of low- and middle-income populations, where preventive impact could be greatest yet evidence remains limited.</w:t>
      </w:r>
    </w:p>
    <w:p w14:paraId="4333622C" w14:textId="77777777" w:rsidR="00596B05" w:rsidRPr="00596B05" w:rsidRDefault="00596B05" w:rsidP="00F27C11">
      <w:pPr>
        <w:numPr>
          <w:ilvl w:val="0"/>
          <w:numId w:val="29"/>
        </w:numPr>
        <w:autoSpaceDE/>
        <w:autoSpaceDN/>
        <w:ind w:left="360"/>
        <w:contextualSpacing/>
        <w:jc w:val="both"/>
        <w:rPr>
          <w:rFonts w:eastAsia="Calibri"/>
          <w:kern w:val="2"/>
          <w14:ligatures w14:val="standardContextual"/>
        </w:rPr>
      </w:pPr>
      <w:r w:rsidRPr="00596B05">
        <w:rPr>
          <w:rFonts w:eastAsia="Calibri"/>
          <w:kern w:val="2"/>
          <w14:ligatures w14:val="standardContextual"/>
        </w:rPr>
        <w:t>Interdisciplinary studies connecting oral prevention with systemic disease outcomes, strengthening the case for integrated healthcare policy.</w:t>
      </w:r>
    </w:p>
    <w:p w14:paraId="254A1D49" w14:textId="77777777" w:rsidR="00596B05" w:rsidRPr="00596B05" w:rsidRDefault="00596B05" w:rsidP="00596B05">
      <w:pPr>
        <w:autoSpaceDE/>
        <w:autoSpaceDN/>
        <w:jc w:val="both"/>
        <w:rPr>
          <w:rFonts w:eastAsia="Calibri"/>
          <w:kern w:val="2"/>
          <w14:ligatures w14:val="standardContextual"/>
        </w:rPr>
      </w:pPr>
    </w:p>
    <w:p w14:paraId="27523131" w14:textId="77777777" w:rsidR="00596B05" w:rsidRPr="00596B05" w:rsidRDefault="00596B05" w:rsidP="00596B05">
      <w:pPr>
        <w:autoSpaceDE/>
        <w:autoSpaceDN/>
        <w:ind w:firstLine="360"/>
        <w:jc w:val="both"/>
        <w:rPr>
          <w:rFonts w:eastAsia="Calibri"/>
          <w:kern w:val="2"/>
          <w14:ligatures w14:val="standardContextual"/>
        </w:rPr>
      </w:pPr>
      <w:r w:rsidRPr="00596B05">
        <w:rPr>
          <w:rFonts w:eastAsia="Calibri"/>
          <w:kern w:val="2"/>
          <w14:ligatures w14:val="standardContextual"/>
        </w:rPr>
        <w:t>Advancing these priorities will shift preventive dentistry from a phase of technological possibility to one of demonstrable population-health impact.</w:t>
      </w:r>
    </w:p>
    <w:p w14:paraId="1735FD12" w14:textId="77777777" w:rsidR="00596B05" w:rsidRPr="00596B05" w:rsidRDefault="00596B05" w:rsidP="00596B05">
      <w:pPr>
        <w:autoSpaceDE/>
        <w:autoSpaceDN/>
        <w:jc w:val="both"/>
      </w:pPr>
    </w:p>
    <w:p w14:paraId="0D3A4DF8" w14:textId="77777777" w:rsidR="00596B05" w:rsidRPr="00596B05" w:rsidRDefault="00596B05" w:rsidP="00596B05">
      <w:pPr>
        <w:keepNext/>
        <w:keepLines/>
        <w:autoSpaceDE/>
        <w:autoSpaceDN/>
        <w:jc w:val="both"/>
        <w:outlineLvl w:val="2"/>
        <w:rPr>
          <w:b/>
          <w:bCs/>
          <w:i/>
          <w:iCs/>
          <w:kern w:val="2"/>
          <w14:ligatures w14:val="standardContextual"/>
        </w:rPr>
      </w:pPr>
      <w:r w:rsidRPr="00596B05">
        <w:rPr>
          <w:b/>
          <w:bCs/>
          <w:i/>
          <w:iCs/>
          <w:kern w:val="2"/>
          <w14:ligatures w14:val="standardContextual"/>
        </w:rPr>
        <w:t>Implications for public health and policy</w:t>
      </w:r>
    </w:p>
    <w:p w14:paraId="10CDDFF0" w14:textId="77777777" w:rsidR="00596B05" w:rsidRPr="00596B05" w:rsidRDefault="00596B05" w:rsidP="00596B05">
      <w:pPr>
        <w:autoSpaceDE/>
        <w:autoSpaceDN/>
        <w:ind w:firstLine="360"/>
        <w:jc w:val="both"/>
        <w:rPr>
          <w:rFonts w:eastAsia="Calibri"/>
          <w:kern w:val="2"/>
          <w14:ligatures w14:val="standardContextual"/>
        </w:rPr>
      </w:pPr>
      <w:r w:rsidRPr="00596B05">
        <w:rPr>
          <w:rFonts w:eastAsia="Calibri"/>
          <w:kern w:val="2"/>
          <w14:ligatures w14:val="standardContextual"/>
        </w:rPr>
        <w:t xml:space="preserve">At the societal level, the findings underscore that meaningful reduction of global oral disease requires </w:t>
      </w:r>
      <w:r w:rsidRPr="00596B05">
        <w:rPr>
          <w:rFonts w:eastAsia="Calibri"/>
          <w:kern w:val="2"/>
          <w14:ligatures w14:val="standardContextual"/>
        </w:rPr>
        <w:lastRenderedPageBreak/>
        <w:t>structural transformation beyond the dental clinic. Key policy directions include:</w:t>
      </w:r>
    </w:p>
    <w:p w14:paraId="4514C08C" w14:textId="77777777" w:rsidR="00596B05" w:rsidRPr="00596B05" w:rsidRDefault="00596B05" w:rsidP="00F27C11">
      <w:pPr>
        <w:numPr>
          <w:ilvl w:val="0"/>
          <w:numId w:val="28"/>
        </w:numPr>
        <w:autoSpaceDE/>
        <w:autoSpaceDN/>
        <w:ind w:left="360"/>
        <w:contextualSpacing/>
        <w:jc w:val="both"/>
        <w:rPr>
          <w:rFonts w:eastAsia="Calibri"/>
          <w:kern w:val="2"/>
          <w14:ligatures w14:val="standardContextual"/>
        </w:rPr>
      </w:pPr>
      <w:r w:rsidRPr="00596B05">
        <w:rPr>
          <w:rFonts w:eastAsia="Calibri"/>
          <w:kern w:val="2"/>
          <w14:ligatures w14:val="standardContextual"/>
        </w:rPr>
        <w:t>Ensuring universal access to fluoride exposure and basic preventive services, particularly for children and vulnerable populations.</w:t>
      </w:r>
    </w:p>
    <w:p w14:paraId="482B83D7" w14:textId="77777777" w:rsidR="00596B05" w:rsidRPr="00596B05" w:rsidRDefault="00596B05" w:rsidP="00F27C11">
      <w:pPr>
        <w:numPr>
          <w:ilvl w:val="0"/>
          <w:numId w:val="28"/>
        </w:numPr>
        <w:autoSpaceDE/>
        <w:autoSpaceDN/>
        <w:ind w:left="360"/>
        <w:contextualSpacing/>
        <w:jc w:val="both"/>
        <w:rPr>
          <w:rFonts w:eastAsia="Calibri"/>
          <w:kern w:val="2"/>
          <w14:ligatures w14:val="standardContextual"/>
        </w:rPr>
      </w:pPr>
      <w:r w:rsidRPr="00596B05">
        <w:rPr>
          <w:rFonts w:eastAsia="Calibri"/>
          <w:kern w:val="2"/>
          <w14:ligatures w14:val="standardContextual"/>
        </w:rPr>
        <w:t>Embedding oral health within primary healthcare systems and non-communicable disease prevention strategies.</w:t>
      </w:r>
    </w:p>
    <w:p w14:paraId="486DA5CC" w14:textId="77777777" w:rsidR="00596B05" w:rsidRPr="00596B05" w:rsidRDefault="00596B05" w:rsidP="00F27C11">
      <w:pPr>
        <w:numPr>
          <w:ilvl w:val="0"/>
          <w:numId w:val="28"/>
        </w:numPr>
        <w:autoSpaceDE/>
        <w:autoSpaceDN/>
        <w:ind w:left="360"/>
        <w:contextualSpacing/>
        <w:jc w:val="both"/>
        <w:rPr>
          <w:rFonts w:eastAsia="Calibri"/>
          <w:kern w:val="2"/>
          <w14:ligatures w14:val="standardContextual"/>
        </w:rPr>
      </w:pPr>
      <w:r w:rsidRPr="00596B05">
        <w:rPr>
          <w:rFonts w:eastAsia="Calibri"/>
          <w:kern w:val="2"/>
          <w14:ligatures w14:val="standardContextual"/>
        </w:rPr>
        <w:t>Implementing population-level sugar-reduction policies and health-promotion initiatives addressing commercial determinants of disease.</w:t>
      </w:r>
    </w:p>
    <w:p w14:paraId="317E6305" w14:textId="77777777" w:rsidR="00596B05" w:rsidRPr="00596B05" w:rsidRDefault="00596B05" w:rsidP="00F27C11">
      <w:pPr>
        <w:numPr>
          <w:ilvl w:val="0"/>
          <w:numId w:val="28"/>
        </w:numPr>
        <w:autoSpaceDE/>
        <w:autoSpaceDN/>
        <w:ind w:left="360"/>
        <w:contextualSpacing/>
        <w:jc w:val="both"/>
        <w:rPr>
          <w:rFonts w:eastAsia="Calibri"/>
          <w:kern w:val="2"/>
          <w14:ligatures w14:val="standardContextual"/>
        </w:rPr>
      </w:pPr>
      <w:r w:rsidRPr="00596B05">
        <w:rPr>
          <w:rFonts w:eastAsia="Calibri"/>
          <w:kern w:val="2"/>
          <w14:ligatures w14:val="standardContextual"/>
        </w:rPr>
        <w:t xml:space="preserve">Investing in digital health infrastructure to support </w:t>
      </w:r>
      <w:proofErr w:type="spellStart"/>
      <w:r w:rsidRPr="00596B05">
        <w:rPr>
          <w:rFonts w:eastAsia="Calibri"/>
          <w:kern w:val="2"/>
          <w14:ligatures w14:val="standardContextual"/>
        </w:rPr>
        <w:t>teledentistry</w:t>
      </w:r>
      <w:proofErr w:type="spellEnd"/>
      <w:r w:rsidRPr="00596B05">
        <w:rPr>
          <w:rFonts w:eastAsia="Calibri"/>
          <w:kern w:val="2"/>
          <w14:ligatures w14:val="standardContextual"/>
        </w:rPr>
        <w:t>, remote monitoring, and equitable preventive outreach.</w:t>
      </w:r>
    </w:p>
    <w:p w14:paraId="58A97D79" w14:textId="77777777" w:rsidR="00596B05" w:rsidRPr="00596B05" w:rsidRDefault="00596B05" w:rsidP="00F27C11">
      <w:pPr>
        <w:numPr>
          <w:ilvl w:val="0"/>
          <w:numId w:val="28"/>
        </w:numPr>
        <w:autoSpaceDE/>
        <w:autoSpaceDN/>
        <w:ind w:left="360"/>
        <w:contextualSpacing/>
        <w:jc w:val="both"/>
        <w:rPr>
          <w:rFonts w:eastAsia="Calibri"/>
          <w:kern w:val="2"/>
          <w14:ligatures w14:val="standardContextual"/>
        </w:rPr>
      </w:pPr>
      <w:r w:rsidRPr="00596B05">
        <w:rPr>
          <w:rFonts w:eastAsia="Calibri"/>
          <w:kern w:val="2"/>
          <w14:ligatures w14:val="standardContextual"/>
        </w:rPr>
        <w:t>Reforming workforce education and reimbursement models to prioritize prevention rather than restorative volume.</w:t>
      </w:r>
    </w:p>
    <w:p w14:paraId="793F6FCF" w14:textId="77777777" w:rsidR="00596B05" w:rsidRPr="00596B05" w:rsidRDefault="00596B05" w:rsidP="00596B05">
      <w:pPr>
        <w:autoSpaceDE/>
        <w:autoSpaceDN/>
        <w:jc w:val="both"/>
        <w:rPr>
          <w:rFonts w:eastAsia="Calibri"/>
          <w:kern w:val="2"/>
          <w14:ligatures w14:val="standardContextual"/>
        </w:rPr>
      </w:pPr>
    </w:p>
    <w:p w14:paraId="11B144C6" w14:textId="77777777" w:rsidR="00596B05" w:rsidRPr="00596B05" w:rsidRDefault="00596B05" w:rsidP="00596B05">
      <w:pPr>
        <w:autoSpaceDE/>
        <w:autoSpaceDN/>
        <w:ind w:firstLine="360"/>
        <w:jc w:val="both"/>
        <w:rPr>
          <w:rFonts w:eastAsia="Calibri"/>
          <w:kern w:val="2"/>
          <w14:ligatures w14:val="standardContextual"/>
        </w:rPr>
      </w:pPr>
      <w:r w:rsidRPr="00596B05">
        <w:rPr>
          <w:rFonts w:eastAsia="Calibri"/>
          <w:kern w:val="2"/>
          <w14:ligatures w14:val="standardContextual"/>
        </w:rPr>
        <w:t>Without these systemic reforms, even the most advanced preventive technologies will have limited influence on global disease burden.</w:t>
      </w:r>
    </w:p>
    <w:p w14:paraId="58A81B0C" w14:textId="77777777" w:rsidR="00596B05" w:rsidRPr="00596B05" w:rsidRDefault="00596B05" w:rsidP="00596B05">
      <w:pPr>
        <w:autoSpaceDE/>
        <w:autoSpaceDN/>
        <w:jc w:val="both"/>
        <w:rPr>
          <w:rFonts w:eastAsia="Calibri"/>
          <w:kern w:val="2"/>
          <w14:ligatures w14:val="standardContextual"/>
        </w:rPr>
      </w:pPr>
    </w:p>
    <w:p w14:paraId="44228143" w14:textId="77777777" w:rsidR="00596B05" w:rsidRPr="00596B05" w:rsidRDefault="00596B05" w:rsidP="00596B05">
      <w:pPr>
        <w:keepNext/>
        <w:keepLines/>
        <w:autoSpaceDE/>
        <w:autoSpaceDN/>
        <w:jc w:val="both"/>
        <w:outlineLvl w:val="1"/>
        <w:rPr>
          <w:b/>
          <w:bCs/>
          <w:kern w:val="2"/>
          <w14:ligatures w14:val="standardContextual"/>
        </w:rPr>
      </w:pPr>
      <w:r w:rsidRPr="00596B05">
        <w:rPr>
          <w:b/>
          <w:bCs/>
          <w:kern w:val="2"/>
          <w14:ligatures w14:val="standardContextual"/>
        </w:rPr>
        <w:t>5.3 Final Concluding Perspective</w:t>
      </w:r>
    </w:p>
    <w:p w14:paraId="7AC5C260" w14:textId="77777777" w:rsidR="00596B05" w:rsidRPr="00596B05" w:rsidRDefault="00596B05" w:rsidP="00596B05">
      <w:pPr>
        <w:autoSpaceDE/>
        <w:autoSpaceDN/>
        <w:ind w:firstLine="720"/>
        <w:jc w:val="both"/>
        <w:rPr>
          <w:rFonts w:eastAsia="Calibri"/>
          <w:kern w:val="2"/>
          <w14:ligatures w14:val="standardContextual"/>
        </w:rPr>
      </w:pPr>
      <w:r w:rsidRPr="00596B05">
        <w:rPr>
          <w:rFonts w:eastAsia="Calibri"/>
          <w:kern w:val="2"/>
          <w14:ligatures w14:val="standardContextual"/>
        </w:rPr>
        <w:t>Preventive dentistry between 2021 and 2025 stands at a pivotal historical moment. The scientific evidence supporting effective prevention has never been stronger, and technological innovation has opened unprecedented opportunities for early detection, personalized care, and remote health delivery. Yet the persistence of widespread caries, severe periodontitis, and profound social inequities reveals a critical gap between knowledge and implementation.</w:t>
      </w:r>
    </w:p>
    <w:p w14:paraId="0FBED151" w14:textId="77777777" w:rsidR="00596B05" w:rsidRPr="00596B05" w:rsidRDefault="00596B05" w:rsidP="00596B05">
      <w:pPr>
        <w:autoSpaceDE/>
        <w:autoSpaceDN/>
        <w:jc w:val="both"/>
        <w:rPr>
          <w:rFonts w:eastAsia="Calibri"/>
          <w:kern w:val="2"/>
          <w14:ligatures w14:val="standardContextual"/>
        </w:rPr>
      </w:pPr>
    </w:p>
    <w:p w14:paraId="2670CE65" w14:textId="77777777" w:rsidR="00596B05" w:rsidRPr="00596B05" w:rsidRDefault="00596B05" w:rsidP="00596B05">
      <w:pPr>
        <w:autoSpaceDE/>
        <w:autoSpaceDN/>
        <w:ind w:firstLine="720"/>
        <w:jc w:val="both"/>
        <w:rPr>
          <w:rFonts w:eastAsia="Calibri"/>
          <w:kern w:val="2"/>
          <w14:ligatures w14:val="standardContextual"/>
        </w:rPr>
      </w:pPr>
      <w:r w:rsidRPr="00596B05">
        <w:rPr>
          <w:rFonts w:eastAsia="Calibri"/>
          <w:kern w:val="2"/>
          <w14:ligatures w14:val="standardContextual"/>
        </w:rPr>
        <w:t>The future success of preventive dentistry will therefore depend less on discovering entirely new preventive agents and more on translating existing evidence into equitable, accessible, and systemically integrated care. Achieving this goal will require coordinated action across clinicians, researchers, educators, policymakers, and global health organizations.</w:t>
      </w:r>
    </w:p>
    <w:p w14:paraId="50AAB47C" w14:textId="77777777" w:rsidR="00596B05" w:rsidRPr="00596B05" w:rsidRDefault="00596B05" w:rsidP="00596B05">
      <w:pPr>
        <w:autoSpaceDE/>
        <w:autoSpaceDN/>
        <w:jc w:val="both"/>
        <w:rPr>
          <w:rFonts w:eastAsia="Calibri"/>
          <w:kern w:val="2"/>
          <w14:ligatures w14:val="standardContextual"/>
        </w:rPr>
      </w:pPr>
    </w:p>
    <w:p w14:paraId="3FDAD0F0" w14:textId="77777777" w:rsidR="00596B05" w:rsidRPr="00596B05" w:rsidRDefault="00596B05" w:rsidP="00596B05">
      <w:pPr>
        <w:autoSpaceDE/>
        <w:autoSpaceDN/>
        <w:ind w:firstLine="720"/>
        <w:jc w:val="both"/>
        <w:rPr>
          <w:rFonts w:eastAsia="Calibri"/>
          <w:kern w:val="2"/>
          <w14:ligatures w14:val="standardContextual"/>
        </w:rPr>
      </w:pPr>
      <w:r w:rsidRPr="00596B05">
        <w:rPr>
          <w:rFonts w:eastAsia="Calibri"/>
          <w:kern w:val="2"/>
          <w14:ligatures w14:val="standardContextual"/>
        </w:rPr>
        <w:t>Ultimately, preventive dentistry is evolving from a specialized dental concern into a core component of lifelong health promotion and chronic disease prevention. By embracing precision medicine, digital innovation, behavioral science, and public-health integration, the field holds the potential not only to preserve teeth but also to enhance overall human health and quality of life across populations.</w:t>
      </w:r>
    </w:p>
    <w:p w14:paraId="488E6380" w14:textId="77777777" w:rsidR="00596B05" w:rsidRPr="00596B05" w:rsidRDefault="00596B05" w:rsidP="00596B05">
      <w:pPr>
        <w:autoSpaceDE/>
        <w:autoSpaceDN/>
        <w:jc w:val="both"/>
        <w:rPr>
          <w:rFonts w:eastAsia="Calibri"/>
          <w:kern w:val="2"/>
          <w14:ligatures w14:val="standardContextual"/>
        </w:rPr>
      </w:pPr>
    </w:p>
    <w:p w14:paraId="198BF6F3" w14:textId="77777777" w:rsidR="00596B05" w:rsidRPr="00596B05" w:rsidRDefault="00596B05" w:rsidP="00596B05">
      <w:pPr>
        <w:autoSpaceDE/>
        <w:autoSpaceDN/>
        <w:jc w:val="both"/>
        <w:outlineLvl w:val="0"/>
        <w:rPr>
          <w:b/>
          <w:bCs/>
          <w:i/>
          <w:iCs/>
          <w:kern w:val="36"/>
          <w14:ligatures w14:val="standardContextual"/>
        </w:rPr>
      </w:pPr>
      <w:r w:rsidRPr="00596B05">
        <w:rPr>
          <w:b/>
          <w:bCs/>
          <w:i/>
          <w:iCs/>
          <w:kern w:val="36"/>
          <w14:ligatures w14:val="standardContextual"/>
        </w:rPr>
        <w:t xml:space="preserve">Acknowledgments: </w:t>
      </w:r>
      <w:r w:rsidRPr="00596B05">
        <w:rPr>
          <w:i/>
          <w:iCs/>
          <w:kern w:val="36"/>
          <w14:ligatures w14:val="standardContextual"/>
        </w:rPr>
        <w:t>None.</w:t>
      </w:r>
    </w:p>
    <w:p w14:paraId="298D8CC3" w14:textId="77777777" w:rsidR="00596B05" w:rsidRPr="00596B05" w:rsidRDefault="00596B05" w:rsidP="00596B05">
      <w:pPr>
        <w:autoSpaceDE/>
        <w:autoSpaceDN/>
        <w:jc w:val="both"/>
        <w:outlineLvl w:val="0"/>
        <w:rPr>
          <w:b/>
          <w:bCs/>
          <w:i/>
          <w:iCs/>
          <w:kern w:val="36"/>
          <w14:ligatures w14:val="standardContextual"/>
        </w:rPr>
      </w:pPr>
      <w:r w:rsidRPr="00596B05">
        <w:rPr>
          <w:b/>
          <w:bCs/>
          <w:i/>
          <w:iCs/>
          <w:kern w:val="36"/>
          <w14:ligatures w14:val="standardContextual"/>
        </w:rPr>
        <w:t xml:space="preserve">Conflicts of Interest: </w:t>
      </w:r>
      <w:r w:rsidRPr="00596B05">
        <w:rPr>
          <w:i/>
          <w:iCs/>
          <w:kern w:val="36"/>
          <w14:ligatures w14:val="standardContextual"/>
        </w:rPr>
        <w:t>None declared.</w:t>
      </w:r>
    </w:p>
    <w:p w14:paraId="365DEF6E" w14:textId="77777777" w:rsidR="00596B05" w:rsidRPr="00596B05" w:rsidRDefault="00596B05" w:rsidP="00596B05">
      <w:pPr>
        <w:autoSpaceDE/>
        <w:autoSpaceDN/>
        <w:jc w:val="both"/>
        <w:outlineLvl w:val="0"/>
        <w:rPr>
          <w:b/>
          <w:bCs/>
          <w:i/>
          <w:iCs/>
          <w:kern w:val="36"/>
          <w14:ligatures w14:val="standardContextual"/>
        </w:rPr>
      </w:pPr>
      <w:r w:rsidRPr="00596B05">
        <w:rPr>
          <w:b/>
          <w:bCs/>
          <w:i/>
          <w:iCs/>
          <w:kern w:val="36"/>
          <w14:ligatures w14:val="standardContextual"/>
        </w:rPr>
        <w:t xml:space="preserve">Funding: </w:t>
      </w:r>
      <w:r w:rsidRPr="00596B05">
        <w:rPr>
          <w:i/>
          <w:iCs/>
          <w:kern w:val="36"/>
          <w14:ligatures w14:val="standardContextual"/>
        </w:rPr>
        <w:t>No external funding.</w:t>
      </w:r>
    </w:p>
    <w:p w14:paraId="4CB71997" w14:textId="77777777" w:rsidR="00596B05" w:rsidRPr="00596B05" w:rsidRDefault="00596B05" w:rsidP="00596B05">
      <w:pPr>
        <w:autoSpaceDE/>
        <w:autoSpaceDN/>
        <w:jc w:val="both"/>
        <w:rPr>
          <w:rFonts w:eastAsia="Calibri"/>
          <w:kern w:val="2"/>
          <w14:ligatures w14:val="standardContextual"/>
        </w:rPr>
      </w:pPr>
    </w:p>
    <w:p w14:paraId="275D8C66" w14:textId="77777777" w:rsidR="00596B05" w:rsidRPr="00596B05" w:rsidRDefault="00596B05" w:rsidP="00596B05">
      <w:pPr>
        <w:autoSpaceDE/>
        <w:autoSpaceDN/>
        <w:jc w:val="both"/>
        <w:outlineLvl w:val="0"/>
        <w:rPr>
          <w:b/>
          <w:bCs/>
          <w:color w:val="0070C0"/>
          <w:kern w:val="36"/>
          <w:sz w:val="24"/>
          <w:szCs w:val="24"/>
          <w14:ligatures w14:val="standardContextual"/>
        </w:rPr>
      </w:pPr>
      <w:r w:rsidRPr="00596B05">
        <w:rPr>
          <w:b/>
          <w:bCs/>
          <w:color w:val="0070C0"/>
          <w:kern w:val="36"/>
          <w:sz w:val="24"/>
          <w:szCs w:val="24"/>
          <w14:ligatures w14:val="standardContextual"/>
        </w:rPr>
        <w:t>REFERENCES</w:t>
      </w:r>
    </w:p>
    <w:p w14:paraId="4ADFF707" w14:textId="77777777" w:rsidR="00596B05" w:rsidRPr="00596B05" w:rsidRDefault="00596B05" w:rsidP="00596B05">
      <w:pPr>
        <w:numPr>
          <w:ilvl w:val="0"/>
          <w:numId w:val="27"/>
        </w:numPr>
        <w:autoSpaceDE/>
        <w:autoSpaceDN/>
        <w:ind w:left="360"/>
        <w:jc w:val="both"/>
      </w:pPr>
      <w:r w:rsidRPr="00596B05">
        <w:t xml:space="preserve">Amaechi, B. T., Lemke, K. C., &amp; Saha, S. (2023). Remineralization therapies for initial caries lesions: Current status and future directions. </w:t>
      </w:r>
      <w:r w:rsidRPr="00596B05">
        <w:rPr>
          <w:i/>
          <w:iCs/>
        </w:rPr>
        <w:t xml:space="preserve">Caries </w:t>
      </w:r>
      <w:r w:rsidRPr="00596B05">
        <w:rPr>
          <w:i/>
          <w:iCs/>
        </w:rPr>
        <w:t>Research, 57</w:t>
      </w:r>
      <w:r w:rsidRPr="00596B05">
        <w:t>(2), 95–106. https://doi.org/10.1159/000527123</w:t>
      </w:r>
    </w:p>
    <w:p w14:paraId="0D149672" w14:textId="77777777" w:rsidR="00596B05" w:rsidRPr="00596B05" w:rsidRDefault="00596B05" w:rsidP="00596B05">
      <w:pPr>
        <w:numPr>
          <w:ilvl w:val="0"/>
          <w:numId w:val="27"/>
        </w:numPr>
        <w:autoSpaceDE/>
        <w:autoSpaceDN/>
        <w:ind w:left="360"/>
        <w:jc w:val="both"/>
      </w:pPr>
      <w:r w:rsidRPr="00596B05">
        <w:t xml:space="preserve">Chapple, I. L. C., Bouchard, P., Cagetti, M. G., Campus, G., Carra, M. C., Cocco, F., … Schulte, A. G. (2022). Interaction of lifestyle, </w:t>
      </w:r>
      <w:proofErr w:type="spellStart"/>
      <w:r w:rsidRPr="00596B05">
        <w:t>behaviour</w:t>
      </w:r>
      <w:proofErr w:type="spellEnd"/>
      <w:r w:rsidRPr="00596B05">
        <w:t xml:space="preserve"> or systemic diseases with dental caries and periodontal diseases: Consensus report. </w:t>
      </w:r>
      <w:r w:rsidRPr="00596B05">
        <w:rPr>
          <w:i/>
          <w:iCs/>
        </w:rPr>
        <w:t>Journal of Clinical Periodontology, 49</w:t>
      </w:r>
      <w:r w:rsidRPr="00596B05">
        <w:t>(Suppl. 24), 3–11. https://doi.org/10.1111/jcpe.13640</w:t>
      </w:r>
    </w:p>
    <w:p w14:paraId="69DC5127" w14:textId="77777777" w:rsidR="00596B05" w:rsidRPr="00596B05" w:rsidRDefault="00596B05" w:rsidP="00596B05">
      <w:pPr>
        <w:numPr>
          <w:ilvl w:val="0"/>
          <w:numId w:val="27"/>
        </w:numPr>
        <w:autoSpaceDE/>
        <w:autoSpaceDN/>
        <w:ind w:left="360"/>
        <w:jc w:val="both"/>
      </w:pPr>
      <w:proofErr w:type="spellStart"/>
      <w:r w:rsidRPr="00596B05">
        <w:t>Estai</w:t>
      </w:r>
      <w:proofErr w:type="spellEnd"/>
      <w:r w:rsidRPr="00596B05">
        <w:t xml:space="preserve">, M., Bunt, S., </w:t>
      </w:r>
      <w:proofErr w:type="spellStart"/>
      <w:r w:rsidRPr="00596B05">
        <w:t>Kanagasingam</w:t>
      </w:r>
      <w:proofErr w:type="spellEnd"/>
      <w:r w:rsidRPr="00596B05">
        <w:t xml:space="preserve">, Y., Kruger, E., &amp; Tennant, M. (2022). Diagnostic accuracy of </w:t>
      </w:r>
      <w:proofErr w:type="spellStart"/>
      <w:r w:rsidRPr="00596B05">
        <w:t>teledentistry</w:t>
      </w:r>
      <w:proofErr w:type="spellEnd"/>
      <w:r w:rsidRPr="00596B05">
        <w:t xml:space="preserve"> in the detection of dental caries: A systematic review. </w:t>
      </w:r>
      <w:r w:rsidRPr="00596B05">
        <w:rPr>
          <w:i/>
          <w:iCs/>
        </w:rPr>
        <w:t>Journal of Dentistry, 115</w:t>
      </w:r>
      <w:r w:rsidRPr="00596B05">
        <w:t>, 103849. https://doi.org/10.1016/j.jdent.2021.103849</w:t>
      </w:r>
    </w:p>
    <w:p w14:paraId="442238C8" w14:textId="77777777" w:rsidR="00596B05" w:rsidRPr="00596B05" w:rsidRDefault="00596B05" w:rsidP="00596B05">
      <w:pPr>
        <w:numPr>
          <w:ilvl w:val="0"/>
          <w:numId w:val="27"/>
        </w:numPr>
        <w:autoSpaceDE/>
        <w:autoSpaceDN/>
        <w:ind w:left="360"/>
        <w:jc w:val="both"/>
      </w:pPr>
      <w:r w:rsidRPr="00596B05">
        <w:t xml:space="preserve">Giannobile, W. V., McDevitt, J. T., Niedbala, R. S., &amp; Malamud, D. (2021). Translational and clinical applications of salivary diagnostics. </w:t>
      </w:r>
      <w:r w:rsidRPr="00596B05">
        <w:rPr>
          <w:i/>
          <w:iCs/>
        </w:rPr>
        <w:t>Journal of Dental Research, 100</w:t>
      </w:r>
      <w:r w:rsidRPr="00596B05">
        <w:t>(5), 440–448. https://doi.org/10.1177/0022034520972038</w:t>
      </w:r>
    </w:p>
    <w:p w14:paraId="6FE934E8" w14:textId="77777777" w:rsidR="00596B05" w:rsidRPr="00596B05" w:rsidRDefault="00596B05" w:rsidP="00596B05">
      <w:pPr>
        <w:numPr>
          <w:ilvl w:val="0"/>
          <w:numId w:val="27"/>
        </w:numPr>
        <w:autoSpaceDE/>
        <w:autoSpaceDN/>
        <w:ind w:left="360"/>
        <w:jc w:val="both"/>
      </w:pPr>
      <w:r w:rsidRPr="00596B05">
        <w:t xml:space="preserve">Gruner, D., Paris, S., &amp; </w:t>
      </w:r>
      <w:proofErr w:type="spellStart"/>
      <w:r w:rsidRPr="00596B05">
        <w:t>Schwendicke</w:t>
      </w:r>
      <w:proofErr w:type="spellEnd"/>
      <w:r w:rsidRPr="00596B05">
        <w:t xml:space="preserve">, F. (2021). Probiotics for managing caries and periodontitis: Systematic review and meta-analysis. </w:t>
      </w:r>
      <w:r w:rsidRPr="00596B05">
        <w:rPr>
          <w:i/>
          <w:iCs/>
        </w:rPr>
        <w:t>Clinical Oral Investigations, 25</w:t>
      </w:r>
      <w:r w:rsidRPr="00596B05">
        <w:t>, 273–284. https://doi.org/10.1007/s00784-020-03544-9</w:t>
      </w:r>
    </w:p>
    <w:p w14:paraId="609FA9D5" w14:textId="77777777" w:rsidR="00596B05" w:rsidRPr="00596B05" w:rsidRDefault="00596B05" w:rsidP="00596B05">
      <w:pPr>
        <w:numPr>
          <w:ilvl w:val="0"/>
          <w:numId w:val="27"/>
        </w:numPr>
        <w:autoSpaceDE/>
        <w:autoSpaceDN/>
        <w:ind w:left="360"/>
        <w:jc w:val="both"/>
      </w:pPr>
      <w:r w:rsidRPr="00596B05">
        <w:t xml:space="preserve">Kassebaum, N. J., Smith, A. G. C., Bernabé, E., Fleming, T. D., Reynolds, A. E., Vos, T., … </w:t>
      </w:r>
      <w:proofErr w:type="spellStart"/>
      <w:r w:rsidRPr="00596B05">
        <w:t>Marcenes</w:t>
      </w:r>
      <w:proofErr w:type="spellEnd"/>
      <w:r w:rsidRPr="00596B05">
        <w:t xml:space="preserve">, W. (2022). Global, regional, and national prevalence of oral conditions for 2019: A systematic analysis. </w:t>
      </w:r>
      <w:r w:rsidRPr="00596B05">
        <w:rPr>
          <w:i/>
          <w:iCs/>
        </w:rPr>
        <w:t>Journal of Dental Research, 101</w:t>
      </w:r>
      <w:r w:rsidRPr="00596B05">
        <w:t>(4), 362–373. https://doi.org/10.1177/00220345211044324</w:t>
      </w:r>
    </w:p>
    <w:p w14:paraId="68432C77" w14:textId="77777777" w:rsidR="00596B05" w:rsidRPr="00596B05" w:rsidRDefault="00596B05" w:rsidP="00596B05">
      <w:pPr>
        <w:numPr>
          <w:ilvl w:val="0"/>
          <w:numId w:val="27"/>
        </w:numPr>
        <w:autoSpaceDE/>
        <w:autoSpaceDN/>
        <w:ind w:left="360"/>
        <w:jc w:val="both"/>
      </w:pPr>
      <w:r w:rsidRPr="00596B05">
        <w:t xml:space="preserve">Peres, M. A., Macpherson, L. M. D., Weyant, R. J., Daly, B., Venturelli, R., Mathur, M. R., … Watt, R. G. (2022). Oral diseases: A global public health challenge. </w:t>
      </w:r>
      <w:r w:rsidRPr="00596B05">
        <w:rPr>
          <w:i/>
          <w:iCs/>
        </w:rPr>
        <w:t>The Lancet, 394</w:t>
      </w:r>
      <w:r w:rsidRPr="00596B05">
        <w:t>(10194), 249–260. https://doi.org/10.1016/S0140-6736(19)31146-8</w:t>
      </w:r>
    </w:p>
    <w:p w14:paraId="740DB422" w14:textId="77777777" w:rsidR="00596B05" w:rsidRPr="00596B05" w:rsidRDefault="00596B05" w:rsidP="00596B05">
      <w:pPr>
        <w:numPr>
          <w:ilvl w:val="0"/>
          <w:numId w:val="27"/>
        </w:numPr>
        <w:autoSpaceDE/>
        <w:autoSpaceDN/>
        <w:ind w:left="360"/>
        <w:jc w:val="both"/>
      </w:pPr>
      <w:r w:rsidRPr="00596B05">
        <w:t xml:space="preserve">Pitts, N. B., </w:t>
      </w:r>
      <w:proofErr w:type="spellStart"/>
      <w:r w:rsidRPr="00596B05">
        <w:t>Twetman</w:t>
      </w:r>
      <w:proofErr w:type="spellEnd"/>
      <w:r w:rsidRPr="00596B05">
        <w:t xml:space="preserve">, S., Fisher, J., Marsh, P. D., &amp; Longbottom, C. (2021). Understanding dental caries as a non-communicable disease. </w:t>
      </w:r>
      <w:r w:rsidRPr="00596B05">
        <w:rPr>
          <w:i/>
          <w:iCs/>
        </w:rPr>
        <w:t>Community Dentistry and Oral Epidemiology, 49</w:t>
      </w:r>
      <w:r w:rsidRPr="00596B05">
        <w:t>(4), 319–327. https://doi.org/10.1111/cdoe.12611</w:t>
      </w:r>
    </w:p>
    <w:p w14:paraId="4CC47390" w14:textId="77777777" w:rsidR="00596B05" w:rsidRPr="00596B05" w:rsidRDefault="00596B05" w:rsidP="00596B05">
      <w:pPr>
        <w:numPr>
          <w:ilvl w:val="0"/>
          <w:numId w:val="27"/>
        </w:numPr>
        <w:autoSpaceDE/>
        <w:autoSpaceDN/>
        <w:ind w:left="360"/>
        <w:jc w:val="both"/>
      </w:pPr>
      <w:r w:rsidRPr="00596B05">
        <w:t xml:space="preserve">Schwendicke, F., Samek, W., &amp; Krois, J. (2022). Artificial intelligence in dentistry: Chances and challenges. </w:t>
      </w:r>
      <w:r w:rsidRPr="00596B05">
        <w:rPr>
          <w:i/>
          <w:iCs/>
        </w:rPr>
        <w:t>Journal of Dental Research, 101</w:t>
      </w:r>
      <w:r w:rsidRPr="00596B05">
        <w:t>(7), 769–774. https://doi.org/10.1177/00220345221090323</w:t>
      </w:r>
    </w:p>
    <w:p w14:paraId="279234DB" w14:textId="77777777" w:rsidR="00596B05" w:rsidRPr="00596B05" w:rsidRDefault="00596B05" w:rsidP="00596B05">
      <w:pPr>
        <w:numPr>
          <w:ilvl w:val="0"/>
          <w:numId w:val="27"/>
        </w:numPr>
        <w:autoSpaceDE/>
        <w:autoSpaceDN/>
        <w:ind w:left="360"/>
        <w:jc w:val="both"/>
      </w:pPr>
      <w:r w:rsidRPr="00596B05">
        <w:t xml:space="preserve">Tonetti, M. S., Greenwell, H., &amp; Kornman, K. S. (2022). Staging and grading of periodontitis: Framework and proposal. </w:t>
      </w:r>
      <w:r w:rsidRPr="00596B05">
        <w:rPr>
          <w:i/>
          <w:iCs/>
        </w:rPr>
        <w:t>Journal of Clinical Periodontology, 49</w:t>
      </w:r>
      <w:r w:rsidRPr="00596B05">
        <w:t>(Suppl. 24), 149–161. https://doi.org/10.1111/jcpe.13679</w:t>
      </w:r>
    </w:p>
    <w:p w14:paraId="2F026B5C" w14:textId="77777777" w:rsidR="00596B05" w:rsidRPr="00596B05" w:rsidRDefault="00596B05" w:rsidP="00596B05">
      <w:pPr>
        <w:numPr>
          <w:ilvl w:val="0"/>
          <w:numId w:val="27"/>
        </w:numPr>
        <w:autoSpaceDE/>
        <w:autoSpaceDN/>
        <w:ind w:left="360"/>
        <w:jc w:val="both"/>
      </w:pPr>
      <w:r w:rsidRPr="00596B05">
        <w:t xml:space="preserve">Urquhart, O., </w:t>
      </w:r>
      <w:proofErr w:type="spellStart"/>
      <w:r w:rsidRPr="00596B05">
        <w:t>Tampi</w:t>
      </w:r>
      <w:proofErr w:type="spellEnd"/>
      <w:r w:rsidRPr="00596B05">
        <w:t xml:space="preserve">, M. P., Pilcher, L., Slayton, R. L., Araujo, M. W. B., Fontana, M., … Carrasco-Labra, A. (2021). Nonrestorative treatments for caries management: Clinical practice guideline. </w:t>
      </w:r>
      <w:r w:rsidRPr="00596B05">
        <w:rPr>
          <w:i/>
          <w:iCs/>
        </w:rPr>
        <w:t>Journal of the American Dental Association, 152</w:t>
      </w:r>
      <w:r w:rsidRPr="00596B05">
        <w:t>(7), 517–534.e4. https://doi.org/10.1016/j.adaj.2021.03.006</w:t>
      </w:r>
    </w:p>
    <w:p w14:paraId="0ADD6BF0" w14:textId="77777777" w:rsidR="00596B05" w:rsidRPr="00596B05" w:rsidRDefault="00596B05" w:rsidP="00596B05">
      <w:pPr>
        <w:numPr>
          <w:ilvl w:val="0"/>
          <w:numId w:val="27"/>
        </w:numPr>
        <w:autoSpaceDE/>
        <w:autoSpaceDN/>
        <w:ind w:left="360"/>
        <w:jc w:val="both"/>
      </w:pPr>
      <w:r w:rsidRPr="00596B05">
        <w:lastRenderedPageBreak/>
        <w:t xml:space="preserve">Watt, R. G., Daly, B., Allison, P., Macpherson, L. M. D., Venturelli, R., </w:t>
      </w:r>
      <w:proofErr w:type="spellStart"/>
      <w:r w:rsidRPr="00596B05">
        <w:t>Listl</w:t>
      </w:r>
      <w:proofErr w:type="spellEnd"/>
      <w:r w:rsidRPr="00596B05">
        <w:t xml:space="preserve">, S., … Peres, M. A. (2021). Ending the neglect of global oral health. </w:t>
      </w:r>
      <w:r w:rsidRPr="00596B05">
        <w:rPr>
          <w:i/>
          <w:iCs/>
        </w:rPr>
        <w:t>The Lancet, 397</w:t>
      </w:r>
      <w:r w:rsidRPr="00596B05">
        <w:t>(10272), 348–357. https://doi.org/10.1016/S0140-6736(20)31133-X</w:t>
      </w:r>
    </w:p>
    <w:p w14:paraId="6B827C8C" w14:textId="77777777" w:rsidR="00596B05" w:rsidRPr="00596B05" w:rsidRDefault="00596B05" w:rsidP="00596B05">
      <w:pPr>
        <w:numPr>
          <w:ilvl w:val="0"/>
          <w:numId w:val="27"/>
        </w:numPr>
        <w:autoSpaceDE/>
        <w:autoSpaceDN/>
        <w:ind w:left="360"/>
        <w:jc w:val="both"/>
      </w:pPr>
      <w:proofErr w:type="spellStart"/>
      <w:r w:rsidRPr="00596B05">
        <w:t>Cagetti</w:t>
      </w:r>
      <w:proofErr w:type="spellEnd"/>
      <w:r w:rsidRPr="00596B05">
        <w:t xml:space="preserve">, M. G., Campus, G., &amp; Sale, S. (2021). Global epidemiology of dental caries and preventive strategies. </w:t>
      </w:r>
      <w:r w:rsidRPr="00596B05">
        <w:rPr>
          <w:i/>
          <w:iCs/>
        </w:rPr>
        <w:t>International Journal of Dentistry, 2021</w:t>
      </w:r>
      <w:r w:rsidRPr="00596B05">
        <w:t>, 6661730. https://doi.org/10.1155/2021/6661730</w:t>
      </w:r>
    </w:p>
    <w:p w14:paraId="07F10711" w14:textId="77777777" w:rsidR="00596B05" w:rsidRPr="00596B05" w:rsidRDefault="00596B05" w:rsidP="00596B05">
      <w:pPr>
        <w:numPr>
          <w:ilvl w:val="0"/>
          <w:numId w:val="27"/>
        </w:numPr>
        <w:autoSpaceDE/>
        <w:autoSpaceDN/>
        <w:ind w:left="360"/>
        <w:jc w:val="both"/>
      </w:pPr>
      <w:r w:rsidRPr="00596B05">
        <w:t xml:space="preserve">Marsh, P. D., Head, D. A., &amp; Devine, D. A. (2021). Dental plaque as a biofilm and microbial community. </w:t>
      </w:r>
      <w:r w:rsidRPr="00596B05">
        <w:rPr>
          <w:i/>
          <w:iCs/>
        </w:rPr>
        <w:t>Journal of Oral Microbiology, 13</w:t>
      </w:r>
      <w:r w:rsidRPr="00596B05">
        <w:t>(1), 1886867. https://doi.org/10.1080/20002297.2021.1886867</w:t>
      </w:r>
    </w:p>
    <w:p w14:paraId="44A8C28F" w14:textId="77777777" w:rsidR="00596B05" w:rsidRPr="00596B05" w:rsidRDefault="00596B05" w:rsidP="00596B05">
      <w:pPr>
        <w:numPr>
          <w:ilvl w:val="0"/>
          <w:numId w:val="27"/>
        </w:numPr>
        <w:autoSpaceDE/>
        <w:autoSpaceDN/>
        <w:ind w:left="360"/>
        <w:jc w:val="both"/>
      </w:pPr>
      <w:proofErr w:type="spellStart"/>
      <w:r w:rsidRPr="00596B05">
        <w:t>Twetman</w:t>
      </w:r>
      <w:proofErr w:type="spellEnd"/>
      <w:r w:rsidRPr="00596B05">
        <w:t xml:space="preserve">, S. (2022). Prevention of dental caries as a non-communicable disease. </w:t>
      </w:r>
      <w:r w:rsidRPr="00596B05">
        <w:rPr>
          <w:i/>
          <w:iCs/>
        </w:rPr>
        <w:t>European Journal of Oral Sciences, 130</w:t>
      </w:r>
      <w:r w:rsidRPr="00596B05">
        <w:t>(1), e12815. https://doi.org/10.1111/eos.12815</w:t>
      </w:r>
    </w:p>
    <w:p w14:paraId="193CC84F" w14:textId="77777777" w:rsidR="00596B05" w:rsidRPr="00596B05" w:rsidRDefault="00596B05" w:rsidP="00596B05">
      <w:pPr>
        <w:numPr>
          <w:ilvl w:val="0"/>
          <w:numId w:val="27"/>
        </w:numPr>
        <w:autoSpaceDE/>
        <w:autoSpaceDN/>
        <w:ind w:left="360"/>
        <w:jc w:val="both"/>
      </w:pPr>
      <w:r w:rsidRPr="00596B05">
        <w:t xml:space="preserve">Innes, N. P. T., Frencken, J. E., Bjorndal, L., Maltz, M., Manton, D. J., Ricketts, D., … Schwendicke, F. (2021). Managing carious lesions: Consensus recommendations. </w:t>
      </w:r>
      <w:r w:rsidRPr="00596B05">
        <w:rPr>
          <w:i/>
          <w:iCs/>
        </w:rPr>
        <w:t>Advances in Dental Research, 33</w:t>
      </w:r>
      <w:r w:rsidRPr="00596B05">
        <w:t>(1), 25–33. https://doi.org/10.1177/00220345211006251</w:t>
      </w:r>
    </w:p>
    <w:p w14:paraId="4BDD48CE" w14:textId="77777777" w:rsidR="00596B05" w:rsidRPr="00596B05" w:rsidRDefault="00596B05" w:rsidP="00596B05">
      <w:pPr>
        <w:numPr>
          <w:ilvl w:val="0"/>
          <w:numId w:val="27"/>
        </w:numPr>
        <w:autoSpaceDE/>
        <w:autoSpaceDN/>
        <w:ind w:left="360"/>
        <w:jc w:val="both"/>
      </w:pPr>
      <w:r w:rsidRPr="00596B05">
        <w:t xml:space="preserve">Sanz, M., Herrera, D., Kebschull, M., Chapple, I., Jepsen, S., </w:t>
      </w:r>
      <w:proofErr w:type="spellStart"/>
      <w:r w:rsidRPr="00596B05">
        <w:t>Beglundh</w:t>
      </w:r>
      <w:proofErr w:type="spellEnd"/>
      <w:r w:rsidRPr="00596B05">
        <w:t xml:space="preserve">, T., … Tonetti, M. S. (2020/updated 2021 use). Treatment of stage I–III periodontitis. </w:t>
      </w:r>
      <w:r w:rsidRPr="00596B05">
        <w:rPr>
          <w:i/>
          <w:iCs/>
        </w:rPr>
        <w:t>Journal of Clinical Periodontology</w:t>
      </w:r>
      <w:r w:rsidRPr="00596B05">
        <w:t>.</w:t>
      </w:r>
    </w:p>
    <w:p w14:paraId="033ED2F8" w14:textId="77777777" w:rsidR="00596B05" w:rsidRPr="00596B05" w:rsidRDefault="00596B05" w:rsidP="00596B05">
      <w:pPr>
        <w:numPr>
          <w:ilvl w:val="0"/>
          <w:numId w:val="27"/>
        </w:numPr>
        <w:autoSpaceDE/>
        <w:autoSpaceDN/>
        <w:ind w:left="360"/>
        <w:jc w:val="both"/>
      </w:pPr>
      <w:r w:rsidRPr="00596B05">
        <w:t xml:space="preserve">Slot, D. E., Valkenburg, C., &amp; Van der Weijden, G. A. (2021). Mechanical plaque control effectiveness. </w:t>
      </w:r>
      <w:r w:rsidRPr="00596B05">
        <w:rPr>
          <w:i/>
          <w:iCs/>
        </w:rPr>
        <w:t>Journal of Clinical Periodontology, 48</w:t>
      </w:r>
      <w:r w:rsidRPr="00596B05">
        <w:t>(Suppl. 21), 11–26.</w:t>
      </w:r>
    </w:p>
    <w:p w14:paraId="1C301630" w14:textId="77777777" w:rsidR="00596B05" w:rsidRPr="00596B05" w:rsidRDefault="00596B05" w:rsidP="00596B05">
      <w:pPr>
        <w:numPr>
          <w:ilvl w:val="0"/>
          <w:numId w:val="27"/>
        </w:numPr>
        <w:autoSpaceDE/>
        <w:autoSpaceDN/>
        <w:ind w:left="360"/>
        <w:jc w:val="both"/>
      </w:pPr>
      <w:proofErr w:type="spellStart"/>
      <w:r w:rsidRPr="00596B05">
        <w:t>Listl</w:t>
      </w:r>
      <w:proofErr w:type="spellEnd"/>
      <w:r w:rsidRPr="00596B05">
        <w:t xml:space="preserve">, S., Galloway, J., Mossey, P. A., &amp; </w:t>
      </w:r>
      <w:proofErr w:type="spellStart"/>
      <w:r w:rsidRPr="00596B05">
        <w:t>Marcenes</w:t>
      </w:r>
      <w:proofErr w:type="spellEnd"/>
      <w:r w:rsidRPr="00596B05">
        <w:t xml:space="preserve">, W. (2022). Global economic impact of oral diseases. </w:t>
      </w:r>
      <w:r w:rsidRPr="00596B05">
        <w:rPr>
          <w:i/>
          <w:iCs/>
        </w:rPr>
        <w:t>Journal of Dental Research, 101</w:t>
      </w:r>
      <w:r w:rsidRPr="00596B05">
        <w:t>(6), 649–658.</w:t>
      </w:r>
    </w:p>
    <w:p w14:paraId="7BCFFBB7" w14:textId="77777777" w:rsidR="00596B05" w:rsidRPr="00596B05" w:rsidRDefault="00596B05" w:rsidP="00596B05">
      <w:pPr>
        <w:numPr>
          <w:ilvl w:val="0"/>
          <w:numId w:val="27"/>
        </w:numPr>
        <w:autoSpaceDE/>
        <w:autoSpaceDN/>
        <w:ind w:left="360"/>
        <w:jc w:val="both"/>
      </w:pPr>
      <w:proofErr w:type="spellStart"/>
      <w:r w:rsidRPr="00596B05">
        <w:t>Benzian</w:t>
      </w:r>
      <w:proofErr w:type="spellEnd"/>
      <w:r w:rsidRPr="00596B05">
        <w:t>, H., Guarnizo-</w:t>
      </w:r>
      <w:proofErr w:type="spellStart"/>
      <w:r w:rsidRPr="00596B05">
        <w:t>Herreño</w:t>
      </w:r>
      <w:proofErr w:type="spellEnd"/>
      <w:r w:rsidRPr="00596B05">
        <w:t xml:space="preserve">, C. C., Kearns, C., Muriithi, M. K., Watt, R. G., &amp; Williams, D. M. (2021). The WHO global oral health status report. </w:t>
      </w:r>
      <w:r w:rsidRPr="00596B05">
        <w:rPr>
          <w:i/>
          <w:iCs/>
        </w:rPr>
        <w:t>Community Dentistry and Oral Epidemiology</w:t>
      </w:r>
      <w:r w:rsidRPr="00596B05">
        <w:t>.</w:t>
      </w:r>
    </w:p>
    <w:p w14:paraId="74F888DF" w14:textId="77777777" w:rsidR="00596B05" w:rsidRPr="00596B05" w:rsidRDefault="00596B05" w:rsidP="00596B05">
      <w:pPr>
        <w:numPr>
          <w:ilvl w:val="0"/>
          <w:numId w:val="27"/>
        </w:numPr>
        <w:autoSpaceDE/>
        <w:autoSpaceDN/>
        <w:ind w:left="360"/>
        <w:jc w:val="both"/>
      </w:pPr>
      <w:r w:rsidRPr="00596B05">
        <w:t xml:space="preserve">World Health Organization. (2022). </w:t>
      </w:r>
      <w:r w:rsidRPr="00596B05">
        <w:rPr>
          <w:i/>
          <w:iCs/>
        </w:rPr>
        <w:t>Global oral health status report: Towards universal health coverage for oral health</w:t>
      </w:r>
      <w:r w:rsidRPr="00596B05">
        <w:t>. WHO.</w:t>
      </w:r>
    </w:p>
    <w:p w14:paraId="7DA7DAB4" w14:textId="77777777" w:rsidR="00596B05" w:rsidRPr="00596B05" w:rsidRDefault="00596B05" w:rsidP="00596B05">
      <w:pPr>
        <w:numPr>
          <w:ilvl w:val="0"/>
          <w:numId w:val="27"/>
        </w:numPr>
        <w:autoSpaceDE/>
        <w:autoSpaceDN/>
        <w:ind w:left="360"/>
        <w:jc w:val="both"/>
      </w:pPr>
      <w:r w:rsidRPr="00596B05">
        <w:t xml:space="preserve">Krois, J., Ekert, T., Meinhold, L., Golla, T., &amp; </w:t>
      </w:r>
      <w:proofErr w:type="spellStart"/>
      <w:r w:rsidRPr="00596B05">
        <w:t>Schwendicke</w:t>
      </w:r>
      <w:proofErr w:type="spellEnd"/>
      <w:r w:rsidRPr="00596B05">
        <w:t xml:space="preserve">, F. (2021). Deep learning for caries detection. </w:t>
      </w:r>
      <w:r w:rsidRPr="00596B05">
        <w:rPr>
          <w:i/>
          <w:iCs/>
        </w:rPr>
        <w:t>Scientific Reports, 11</w:t>
      </w:r>
      <w:r w:rsidRPr="00596B05">
        <w:t>, 11036.</w:t>
      </w:r>
    </w:p>
    <w:p w14:paraId="2B7E29CC" w14:textId="77777777" w:rsidR="00596B05" w:rsidRPr="00596B05" w:rsidRDefault="00596B05" w:rsidP="00596B05">
      <w:pPr>
        <w:numPr>
          <w:ilvl w:val="0"/>
          <w:numId w:val="27"/>
        </w:numPr>
        <w:autoSpaceDE/>
        <w:autoSpaceDN/>
        <w:ind w:left="360"/>
        <w:jc w:val="both"/>
      </w:pPr>
      <w:r w:rsidRPr="00596B05">
        <w:t xml:space="preserve">Huang, Z., Liu, S., &amp; Li, Y. (2023). Salivary biomarkers in periodontal disease diagnosis. </w:t>
      </w:r>
      <w:r w:rsidRPr="00596B05">
        <w:rPr>
          <w:i/>
          <w:iCs/>
        </w:rPr>
        <w:t>Frontiers in Cellular and Infection Microbiology, 13</w:t>
      </w:r>
      <w:r w:rsidRPr="00596B05">
        <w:t>, 1182451.</w:t>
      </w:r>
    </w:p>
    <w:p w14:paraId="22163B12" w14:textId="77777777" w:rsidR="00596B05" w:rsidRPr="00596B05" w:rsidRDefault="00596B05" w:rsidP="00596B05">
      <w:pPr>
        <w:numPr>
          <w:ilvl w:val="0"/>
          <w:numId w:val="27"/>
        </w:numPr>
        <w:autoSpaceDE/>
        <w:autoSpaceDN/>
        <w:ind w:left="360"/>
        <w:jc w:val="both"/>
      </w:pPr>
      <w:r w:rsidRPr="00596B05">
        <w:t xml:space="preserve">Gao, X., Jiang, S., Koh, D., &amp; Hsu, C. Y. S. (2022). Salivary diagnostics for caries risk assessment. </w:t>
      </w:r>
      <w:r w:rsidRPr="00596B05">
        <w:rPr>
          <w:i/>
          <w:iCs/>
        </w:rPr>
        <w:t>Journal of Dental Sciences, 17</w:t>
      </w:r>
      <w:r w:rsidRPr="00596B05">
        <w:t>(2), 749–756.</w:t>
      </w:r>
    </w:p>
    <w:p w14:paraId="49E4F1B6" w14:textId="5BDA3132" w:rsidR="00596B05" w:rsidRPr="00596B05" w:rsidRDefault="00596B05" w:rsidP="00596B05">
      <w:pPr>
        <w:numPr>
          <w:ilvl w:val="0"/>
          <w:numId w:val="27"/>
        </w:numPr>
        <w:autoSpaceDE/>
        <w:autoSpaceDN/>
        <w:ind w:left="360"/>
        <w:jc w:val="both"/>
      </w:pPr>
      <w:r w:rsidRPr="00596B05">
        <w:t xml:space="preserve">Araujo, M. W. B., </w:t>
      </w:r>
      <w:r w:rsidRPr="00596B05">
        <w:rPr>
          <w:i/>
          <w:iCs/>
        </w:rPr>
        <w:t>et al</w:t>
      </w:r>
      <w:r w:rsidRPr="00596B05">
        <w:t xml:space="preserve">. (2023). Caries management pathways and prevention. </w:t>
      </w:r>
      <w:r w:rsidRPr="00596B05">
        <w:rPr>
          <w:i/>
          <w:iCs/>
        </w:rPr>
        <w:t>Journal of the American Dental Association, 154</w:t>
      </w:r>
      <w:r w:rsidRPr="00596B05">
        <w:t>(3), 187–198.</w:t>
      </w:r>
    </w:p>
    <w:p w14:paraId="233EF787" w14:textId="4F2FB735" w:rsidR="00F27C11" w:rsidRDefault="00596B05" w:rsidP="00596B05">
      <w:pPr>
        <w:numPr>
          <w:ilvl w:val="0"/>
          <w:numId w:val="27"/>
        </w:numPr>
        <w:autoSpaceDE/>
        <w:autoSpaceDN/>
        <w:ind w:left="360"/>
        <w:jc w:val="both"/>
        <w:sectPr w:rsidR="00F27C11" w:rsidSect="00F27C11">
          <w:type w:val="continuous"/>
          <w:pgSz w:w="11907" w:h="16839" w:code="9"/>
          <w:pgMar w:top="1440" w:right="1080" w:bottom="1440" w:left="1080" w:header="720" w:footer="720" w:gutter="0"/>
          <w:cols w:num="2" w:space="720"/>
          <w:docGrid w:linePitch="360"/>
        </w:sectPr>
      </w:pPr>
      <w:r w:rsidRPr="00596B05">
        <w:t xml:space="preserve">Tennant, M., Kruger, E., &amp; </w:t>
      </w:r>
      <w:proofErr w:type="spellStart"/>
      <w:r w:rsidRPr="00596B05">
        <w:t>Estai</w:t>
      </w:r>
      <w:proofErr w:type="spellEnd"/>
      <w:r w:rsidRPr="00596B05">
        <w:t xml:space="preserve">, M. (2023). </w:t>
      </w:r>
      <w:proofErr w:type="spellStart"/>
      <w:r w:rsidRPr="00596B05">
        <w:t>Teledentistry</w:t>
      </w:r>
      <w:proofErr w:type="spellEnd"/>
      <w:r w:rsidRPr="00596B05">
        <w:t xml:space="preserve"> and equity in oral health care. </w:t>
      </w:r>
      <w:r w:rsidRPr="00596B05">
        <w:rPr>
          <w:i/>
          <w:iCs/>
        </w:rPr>
        <w:t>International Dental Journal, 73</w:t>
      </w:r>
      <w:r w:rsidRPr="00596B05">
        <w:t>(1), 15–22</w:t>
      </w:r>
      <w:r w:rsidR="00F27C11">
        <w:t>.</w:t>
      </w:r>
    </w:p>
    <w:bookmarkEnd w:id="1"/>
    <w:p w14:paraId="39AECBC1" w14:textId="686E3E1B" w:rsidR="00596B05" w:rsidRPr="00596B05" w:rsidRDefault="00596B05" w:rsidP="00F27C11">
      <w:pPr>
        <w:autoSpaceDE/>
        <w:autoSpaceDN/>
        <w:jc w:val="both"/>
      </w:pPr>
    </w:p>
    <w:sectPr w:rsidR="00596B05" w:rsidRPr="00596B05" w:rsidSect="00AC569B">
      <w:type w:val="continuous"/>
      <w:pgSz w:w="11907" w:h="16839"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F3F2A" w14:textId="77777777" w:rsidR="00BB38EF" w:rsidRDefault="00BB38EF">
      <w:r>
        <w:separator/>
      </w:r>
    </w:p>
  </w:endnote>
  <w:endnote w:type="continuationSeparator" w:id="0">
    <w:p w14:paraId="60566C39" w14:textId="77777777" w:rsidR="00BB38EF" w:rsidRDefault="00BB3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Nimbus Roman No9 L">
    <w:altName w:val="MS Gothic"/>
    <w:panose1 w:val="00000000000000000000"/>
    <w:charset w:val="80"/>
    <w:family w:val="roman"/>
    <w:notTrueType/>
    <w:pitch w:val="variable"/>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igh Tower Text">
    <w:panose1 w:val="0204050205050603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EU-BZ">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MetaOT-Bold">
    <w:altName w:val="Arial"/>
    <w:panose1 w:val="00000000000000000000"/>
    <w:charset w:val="00"/>
    <w:family w:val="swiss"/>
    <w:notTrueType/>
    <w:pitch w:val="default"/>
    <w:sig w:usb0="00000003" w:usb1="00000000" w:usb2="00000000" w:usb3="00000000" w:csb0="00000001" w:csb1="00000000"/>
  </w:font>
  <w:font w:name="HelveticaNeue MediumCond">
    <w:altName w:val="HelveticaNeue MediumCond"/>
    <w:panose1 w:val="00000000000000000000"/>
    <w:charset w:val="00"/>
    <w:family w:val="swiss"/>
    <w:notTrueType/>
    <w:pitch w:val="default"/>
    <w:sig w:usb0="00000003" w:usb1="00000000" w:usb2="00000000" w:usb3="00000000" w:csb0="00000001" w:csb1="00000000"/>
  </w:font>
  <w:font w:name="B Nazanin">
    <w:altName w:val="Times New Roman"/>
    <w:panose1 w:val="00000000000000000000"/>
    <w:charset w:val="B2"/>
    <w:family w:val="auto"/>
    <w:notTrueType/>
    <w:pitch w:val="variable"/>
    <w:sig w:usb0="00002001" w:usb1="00000000" w:usb2="00000000" w:usb3="00000000" w:csb0="00000040" w:csb1="00000000"/>
  </w:font>
  <w:font w:name="Avenir LT Std 55 Roman">
    <w:altName w:val="Avenir LT Std 55 Roman"/>
    <w:panose1 w:val="00000000000000000000"/>
    <w:charset w:val="00"/>
    <w:family w:val="swiss"/>
    <w:notTrueType/>
    <w:pitch w:val="default"/>
    <w:sig w:usb0="00000003" w:usb1="00000000" w:usb2="00000000" w:usb3="00000000" w:csb0="00000001" w:csb1="00000000"/>
  </w:font>
  <w:font w:name="DejaVu Sans Mono">
    <w:altName w:val="Times New Roman"/>
    <w:panose1 w:val="00000000000000000000"/>
    <w:charset w:val="00"/>
    <w:family w:val="roman"/>
    <w:notTrueType/>
    <w:pitch w:val="default"/>
    <w:sig w:usb0="00000003" w:usb1="00000000" w:usb2="00000000" w:usb3="00000000" w:csb0="00000001" w:csb1="00000000"/>
  </w:font>
  <w:font w:name="OpenSymbol">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Lotus">
    <w:altName w:val="Courier New"/>
    <w:panose1 w:val="00000000000000000000"/>
    <w:charset w:val="B2"/>
    <w:family w:val="auto"/>
    <w:notTrueType/>
    <w:pitch w:val="variable"/>
    <w:sig w:usb0="00002001" w:usb1="00000000" w:usb2="00000000" w:usb3="00000000" w:csb0="00000040" w:csb1="00000000"/>
  </w:font>
  <w:font w:name="Helvetica Neue LT Std">
    <w:altName w:val="Helvetica Neue LT Std"/>
    <w:panose1 w:val="00000000000000000000"/>
    <w:charset w:val="00"/>
    <w:family w:val="swiss"/>
    <w:notTrueType/>
    <w:pitch w:val="default"/>
    <w:sig w:usb0="00000003" w:usb1="00000000" w:usb2="00000000" w:usb3="00000000" w:csb0="00000001" w:csb1="00000000"/>
  </w:font>
  <w:font w:name="CapitoliumNews">
    <w:altName w:val="CapitoliumNews"/>
    <w:panose1 w:val="00000000000000000000"/>
    <w:charset w:val="00"/>
    <w:family w:val="roman"/>
    <w:notTrueType/>
    <w:pitch w:val="default"/>
    <w:sig w:usb0="00000003" w:usb1="00000000" w:usb2="00000000" w:usb3="00000000" w:csb0="00000001" w:csb1="00000000"/>
  </w:font>
  <w:font w:name="Amerigo BT">
    <w:altName w:val="Amerigo BT"/>
    <w:panose1 w:val="00000000000000000000"/>
    <w:charset w:val="00"/>
    <w:family w:val="roman"/>
    <w:notTrueType/>
    <w:pitch w:val="default"/>
    <w:sig w:usb0="00000003" w:usb1="00000000" w:usb2="00000000" w:usb3="00000000" w:csb0="00000001" w:csb1="00000000"/>
  </w:font>
  <w:font w:name="Baskerville">
    <w:altName w:val="Cambria Math"/>
    <w:panose1 w:val="00000000000000000000"/>
    <w:charset w:val="00"/>
    <w:family w:val="roman"/>
    <w:notTrueType/>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TimesNewRomanPSMT">
    <w:altName w:val="Klee One"/>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insideH w:val="single" w:sz="8" w:space="0" w:color="4F6228" w:themeColor="accent3" w:themeShade="80"/>
        <w:insideV w:val="single" w:sz="8" w:space="0" w:color="4F6228" w:themeColor="accent3" w:themeShade="80"/>
      </w:tblBorders>
      <w:tblLook w:val="0000" w:firstRow="0" w:lastRow="0" w:firstColumn="0" w:lastColumn="0" w:noHBand="0" w:noVBand="0"/>
    </w:tblPr>
    <w:tblGrid>
      <w:gridCol w:w="8872"/>
      <w:gridCol w:w="854"/>
    </w:tblGrid>
    <w:tr w:rsidR="00094D9A" w:rsidRPr="006C4877" w14:paraId="44F65D76" w14:textId="77777777" w:rsidTr="00592401">
      <w:trPr>
        <w:trHeight w:val="175"/>
        <w:jc w:val="center"/>
      </w:trPr>
      <w:tc>
        <w:tcPr>
          <w:tcW w:w="8872" w:type="dxa"/>
        </w:tcPr>
        <w:p w14:paraId="6A81C386" w14:textId="4DD2AF52" w:rsidR="00094D9A" w:rsidRPr="006C4877" w:rsidRDefault="00094D9A" w:rsidP="002570CD">
          <w:pPr>
            <w:pStyle w:val="Footer"/>
            <w:rPr>
              <w:color w:val="FFFFFF" w:themeColor="background1"/>
            </w:rPr>
          </w:pPr>
          <w:r w:rsidRPr="006C4877">
            <w:rPr>
              <w:color w:val="231F20"/>
              <w:sz w:val="16"/>
              <w:szCs w:val="16"/>
            </w:rPr>
            <w:t>© 20</w:t>
          </w:r>
          <w:r>
            <w:rPr>
              <w:color w:val="231F20"/>
              <w:sz w:val="16"/>
              <w:szCs w:val="16"/>
            </w:rPr>
            <w:t>2</w:t>
          </w:r>
          <w:r w:rsidR="00596B05">
            <w:rPr>
              <w:color w:val="231F20"/>
              <w:sz w:val="16"/>
              <w:szCs w:val="16"/>
            </w:rPr>
            <w:t>6</w:t>
          </w:r>
          <w:r w:rsidRPr="006C4877">
            <w:rPr>
              <w:color w:val="231F20"/>
              <w:sz w:val="16"/>
              <w:szCs w:val="16"/>
            </w:rPr>
            <w:t xml:space="preserve"> Scholars Journal of Dental Sciences | Published by SAS Publishers, India                                                                                         </w:t>
          </w:r>
        </w:p>
      </w:tc>
      <w:tc>
        <w:tcPr>
          <w:tcW w:w="854" w:type="dxa"/>
          <w:shd w:val="clear" w:color="auto" w:fill="C2D69B" w:themeFill="accent3" w:themeFillTint="99"/>
        </w:tcPr>
        <w:p w14:paraId="0F36D0D6" w14:textId="77777777" w:rsidR="00094D9A" w:rsidRPr="006C4877" w:rsidRDefault="00094D9A" w:rsidP="00717392">
          <w:pPr>
            <w:pStyle w:val="Footer"/>
            <w:jc w:val="center"/>
          </w:pPr>
          <w:r w:rsidRPr="006C4877">
            <w:rPr>
              <w:sz w:val="16"/>
              <w:szCs w:val="16"/>
            </w:rPr>
            <w:fldChar w:fldCharType="begin"/>
          </w:r>
          <w:r w:rsidRPr="006C4877">
            <w:rPr>
              <w:sz w:val="16"/>
              <w:szCs w:val="16"/>
            </w:rPr>
            <w:instrText xml:space="preserve"> PAGE    \* MERGEFORMAT </w:instrText>
          </w:r>
          <w:r w:rsidRPr="006C4877">
            <w:rPr>
              <w:sz w:val="16"/>
              <w:szCs w:val="16"/>
            </w:rPr>
            <w:fldChar w:fldCharType="separate"/>
          </w:r>
          <w:r w:rsidR="00FA5543">
            <w:rPr>
              <w:noProof/>
              <w:sz w:val="16"/>
              <w:szCs w:val="16"/>
            </w:rPr>
            <w:t>2</w:t>
          </w:r>
          <w:r w:rsidRPr="006C4877">
            <w:rPr>
              <w:sz w:val="16"/>
              <w:szCs w:val="16"/>
            </w:rPr>
            <w:fldChar w:fldCharType="end"/>
          </w:r>
        </w:p>
      </w:tc>
    </w:tr>
  </w:tbl>
  <w:p w14:paraId="3A6C48CA" w14:textId="77777777" w:rsidR="00094D9A" w:rsidRDefault="00094D9A" w:rsidP="00717392">
    <w:pPr>
      <w:pStyle w:val="Footer"/>
    </w:pPr>
  </w:p>
  <w:p w14:paraId="67314DD0" w14:textId="77777777" w:rsidR="00094D9A" w:rsidRDefault="00094D9A" w:rsidP="007173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26" w:type="dxa"/>
      <w:jc w:val="center"/>
      <w:tbl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insideH w:val="single" w:sz="8" w:space="0" w:color="4F6228" w:themeColor="accent3" w:themeShade="80"/>
        <w:insideV w:val="single" w:sz="8" w:space="0" w:color="4F6228" w:themeColor="accent3" w:themeShade="80"/>
      </w:tblBorders>
      <w:tblLayout w:type="fixed"/>
      <w:tblLook w:val="04A0" w:firstRow="1" w:lastRow="0" w:firstColumn="1" w:lastColumn="0" w:noHBand="0" w:noVBand="1"/>
    </w:tblPr>
    <w:tblGrid>
      <w:gridCol w:w="8872"/>
      <w:gridCol w:w="854"/>
    </w:tblGrid>
    <w:tr w:rsidR="00094D9A" w:rsidRPr="00FF6147" w14:paraId="5B2DC08A" w14:textId="77777777" w:rsidTr="00592401">
      <w:trPr>
        <w:trHeight w:val="40"/>
        <w:jc w:val="center"/>
      </w:trPr>
      <w:tc>
        <w:tcPr>
          <w:tcW w:w="8872" w:type="dxa"/>
        </w:tcPr>
        <w:p w14:paraId="65D5F401" w14:textId="71988A64" w:rsidR="00094D9A" w:rsidRPr="002570CD" w:rsidRDefault="00094D9A" w:rsidP="00455796">
          <w:pPr>
            <w:pStyle w:val="Footer"/>
            <w:jc w:val="both"/>
            <w:rPr>
              <w:color w:val="FFFFFF" w:themeColor="background1"/>
              <w:sz w:val="17"/>
              <w:szCs w:val="17"/>
            </w:rPr>
          </w:pPr>
          <w:r w:rsidRPr="002570CD">
            <w:rPr>
              <w:b/>
              <w:color w:val="0070C0"/>
              <w:sz w:val="17"/>
              <w:szCs w:val="17"/>
            </w:rPr>
            <w:t>Citation:</w:t>
          </w:r>
          <w:r w:rsidRPr="002570CD">
            <w:rPr>
              <w:color w:val="231F20"/>
              <w:sz w:val="17"/>
              <w:szCs w:val="17"/>
            </w:rPr>
            <w:t xml:space="preserve"> </w:t>
          </w:r>
          <w:r w:rsidR="00596B05" w:rsidRPr="00596B05">
            <w:rPr>
              <w:color w:val="231F20"/>
              <w:sz w:val="17"/>
              <w:szCs w:val="17"/>
            </w:rPr>
            <w:t>Habibur Rahman</w:t>
          </w:r>
          <w:r w:rsidR="00596B05">
            <w:rPr>
              <w:color w:val="231F20"/>
              <w:sz w:val="17"/>
              <w:szCs w:val="17"/>
            </w:rPr>
            <w:t xml:space="preserve"> &amp;</w:t>
          </w:r>
          <w:r w:rsidR="00596B05" w:rsidRPr="00596B05">
            <w:rPr>
              <w:color w:val="231F20"/>
              <w:sz w:val="17"/>
              <w:szCs w:val="17"/>
            </w:rPr>
            <w:t xml:space="preserve"> Nazim Hussain</w:t>
          </w:r>
          <w:r w:rsidRPr="002570CD">
            <w:rPr>
              <w:color w:val="231F20"/>
              <w:sz w:val="17"/>
              <w:szCs w:val="17"/>
            </w:rPr>
            <w:t xml:space="preserve">. </w:t>
          </w:r>
          <w:r w:rsidR="00596B05" w:rsidRPr="00596B05">
            <w:rPr>
              <w:color w:val="231F20"/>
              <w:sz w:val="17"/>
              <w:szCs w:val="17"/>
            </w:rPr>
            <w:t>Advances in Preventive Dentistry: Contemporary Strategies for Caries and Periodontal Disease Control</w:t>
          </w:r>
          <w:r w:rsidRPr="002570CD">
            <w:rPr>
              <w:color w:val="231F20"/>
              <w:sz w:val="17"/>
              <w:szCs w:val="17"/>
            </w:rPr>
            <w:t xml:space="preserve">. </w:t>
          </w:r>
          <w:r w:rsidRPr="004E3BD6">
            <w:rPr>
              <w:i/>
              <w:iCs/>
              <w:color w:val="231F20"/>
              <w:sz w:val="17"/>
              <w:szCs w:val="17"/>
            </w:rPr>
            <w:t>Sch J Dent Sci,</w:t>
          </w:r>
          <w:r w:rsidRPr="002570CD">
            <w:rPr>
              <w:color w:val="231F20"/>
              <w:sz w:val="17"/>
              <w:szCs w:val="17"/>
            </w:rPr>
            <w:t xml:space="preserve"> 202</w:t>
          </w:r>
          <w:r w:rsidR="00596B05">
            <w:rPr>
              <w:color w:val="231F20"/>
              <w:sz w:val="17"/>
              <w:szCs w:val="17"/>
            </w:rPr>
            <w:t>6</w:t>
          </w:r>
          <w:r w:rsidRPr="002570CD">
            <w:rPr>
              <w:color w:val="231F20"/>
              <w:sz w:val="17"/>
              <w:szCs w:val="17"/>
            </w:rPr>
            <w:t xml:space="preserve"> </w:t>
          </w:r>
          <w:r w:rsidR="004E3BD6">
            <w:rPr>
              <w:color w:val="231F20"/>
              <w:sz w:val="17"/>
              <w:szCs w:val="17"/>
            </w:rPr>
            <w:t>Jan</w:t>
          </w:r>
          <w:r w:rsidRPr="002570CD">
            <w:rPr>
              <w:color w:val="231F20"/>
              <w:sz w:val="17"/>
              <w:szCs w:val="17"/>
            </w:rPr>
            <w:t xml:space="preserve"> </w:t>
          </w:r>
          <w:r w:rsidR="002179D4">
            <w:rPr>
              <w:color w:val="231F20"/>
              <w:sz w:val="17"/>
              <w:szCs w:val="17"/>
            </w:rPr>
            <w:t>1</w:t>
          </w:r>
          <w:r w:rsidR="00596B05">
            <w:rPr>
              <w:color w:val="231F20"/>
              <w:sz w:val="17"/>
              <w:szCs w:val="17"/>
            </w:rPr>
            <w:t>3</w:t>
          </w:r>
          <w:r w:rsidRPr="002570CD">
            <w:rPr>
              <w:color w:val="231F20"/>
              <w:sz w:val="17"/>
              <w:szCs w:val="17"/>
            </w:rPr>
            <w:t>(</w:t>
          </w:r>
          <w:r w:rsidR="00DA0930">
            <w:rPr>
              <w:color w:val="231F20"/>
              <w:sz w:val="17"/>
              <w:szCs w:val="17"/>
            </w:rPr>
            <w:t>1</w:t>
          </w:r>
          <w:r w:rsidRPr="002570CD">
            <w:rPr>
              <w:color w:val="231F20"/>
              <w:sz w:val="17"/>
              <w:szCs w:val="17"/>
            </w:rPr>
            <w:t xml:space="preserve">): </w:t>
          </w:r>
          <w:r w:rsidR="00F27C11">
            <w:rPr>
              <w:color w:val="231F20"/>
              <w:sz w:val="17"/>
              <w:szCs w:val="17"/>
            </w:rPr>
            <w:t>1-9</w:t>
          </w:r>
          <w:r w:rsidRPr="002570CD">
            <w:rPr>
              <w:color w:val="231F20"/>
              <w:sz w:val="17"/>
              <w:szCs w:val="17"/>
            </w:rPr>
            <w:t>.</w:t>
          </w:r>
        </w:p>
      </w:tc>
      <w:tc>
        <w:tcPr>
          <w:tcW w:w="854" w:type="dxa"/>
          <w:shd w:val="clear" w:color="auto" w:fill="C2D69B" w:themeFill="accent3" w:themeFillTint="99"/>
        </w:tcPr>
        <w:p w14:paraId="5BFEB98E" w14:textId="77777777" w:rsidR="00026D8E" w:rsidRPr="00097451" w:rsidRDefault="00026D8E" w:rsidP="0042758A">
          <w:pPr>
            <w:pStyle w:val="Footer"/>
            <w:jc w:val="center"/>
            <w:rPr>
              <w:sz w:val="8"/>
              <w:szCs w:val="16"/>
            </w:rPr>
          </w:pPr>
        </w:p>
        <w:p w14:paraId="56216BB4" w14:textId="77777777" w:rsidR="00094D9A" w:rsidRPr="00FF6147" w:rsidRDefault="00094D9A" w:rsidP="0042758A">
          <w:pPr>
            <w:pStyle w:val="Footer"/>
            <w:jc w:val="center"/>
          </w:pPr>
          <w:r w:rsidRPr="00FF6147">
            <w:rPr>
              <w:sz w:val="16"/>
              <w:szCs w:val="16"/>
            </w:rPr>
            <w:fldChar w:fldCharType="begin"/>
          </w:r>
          <w:r w:rsidRPr="00FF6147">
            <w:rPr>
              <w:sz w:val="16"/>
              <w:szCs w:val="16"/>
            </w:rPr>
            <w:instrText xml:space="preserve"> PAGE    \* MERGEFORMAT </w:instrText>
          </w:r>
          <w:r w:rsidRPr="00FF6147">
            <w:rPr>
              <w:sz w:val="16"/>
              <w:szCs w:val="16"/>
            </w:rPr>
            <w:fldChar w:fldCharType="separate"/>
          </w:r>
          <w:r w:rsidR="00FA5543">
            <w:rPr>
              <w:noProof/>
              <w:sz w:val="16"/>
              <w:szCs w:val="16"/>
            </w:rPr>
            <w:t>1</w:t>
          </w:r>
          <w:r w:rsidRPr="00FF6147">
            <w:rPr>
              <w:sz w:val="16"/>
              <w:szCs w:val="16"/>
            </w:rPr>
            <w:fldChar w:fldCharType="end"/>
          </w:r>
        </w:p>
      </w:tc>
    </w:tr>
  </w:tbl>
  <w:p w14:paraId="05405A68" w14:textId="77777777" w:rsidR="00094D9A" w:rsidRPr="00F62823" w:rsidRDefault="00094D9A" w:rsidP="00401C74">
    <w:pPr>
      <w:pStyle w:val="Footer"/>
      <w:tabs>
        <w:tab w:val="left" w:pos="3450"/>
        <w:tab w:val="right" w:pos="9747"/>
      </w:tabs>
      <w:rPr>
        <w:sz w:val="2"/>
      </w:rPr>
    </w:pPr>
    <w:r>
      <w:tab/>
    </w:r>
  </w:p>
  <w:p w14:paraId="10D90D51" w14:textId="77777777" w:rsidR="003534C3" w:rsidRDefault="003534C3">
    <w:pPr>
      <w:pStyle w:val="Footer"/>
    </w:pPr>
  </w:p>
  <w:p w14:paraId="71E0A57A" w14:textId="77777777" w:rsidR="00097451" w:rsidRDefault="00097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15E61" w14:textId="77777777" w:rsidR="00BB38EF" w:rsidRDefault="00BB38EF"/>
  </w:footnote>
  <w:footnote w:type="continuationSeparator" w:id="0">
    <w:p w14:paraId="028C90F5" w14:textId="77777777" w:rsidR="00BB38EF" w:rsidRDefault="00BB3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334E7" w14:textId="77777777" w:rsidR="00094D9A" w:rsidRPr="00A64DB4" w:rsidRDefault="00094D9A" w:rsidP="00717392">
    <w:pPr>
      <w:pStyle w:val="Header"/>
      <w:jc w:val="right"/>
      <w:rPr>
        <w:rFonts w:ascii="TimesNewRomanPSMT" w:eastAsia="TimesNewRomanPSMT"/>
        <w:color w:val="231F20"/>
        <w:sz w:val="16"/>
        <w:szCs w:val="16"/>
      </w:rPr>
    </w:pPr>
  </w:p>
  <w:p w14:paraId="25417D40" w14:textId="77777777" w:rsidR="00094D9A" w:rsidRPr="00A64DB4" w:rsidRDefault="00094D9A" w:rsidP="00930A46">
    <w:pPr>
      <w:pStyle w:val="Header"/>
      <w:tabs>
        <w:tab w:val="left" w:pos="8233"/>
      </w:tabs>
      <w:rPr>
        <w:rFonts w:ascii="TimesNewRomanPSMT" w:eastAsia="TimesNewRomanPSMT"/>
        <w:color w:val="231F20"/>
        <w:sz w:val="16"/>
        <w:szCs w:val="16"/>
      </w:rPr>
    </w:pPr>
    <w:r w:rsidRPr="00A64DB4">
      <w:rPr>
        <w:rFonts w:ascii="TimesNewRomanPSMT" w:eastAsia="TimesNewRomanPSMT"/>
        <w:color w:val="231F20"/>
        <w:sz w:val="16"/>
        <w:szCs w:val="16"/>
      </w:rPr>
      <w:tab/>
    </w:r>
    <w:r w:rsidRPr="00A64DB4">
      <w:rPr>
        <w:rFonts w:ascii="TimesNewRomanPSMT" w:eastAsia="TimesNewRomanPSMT"/>
        <w:color w:val="231F20"/>
        <w:sz w:val="16"/>
        <w:szCs w:val="16"/>
      </w:rPr>
      <w:tab/>
    </w:r>
    <w:r w:rsidRPr="00A64DB4">
      <w:rPr>
        <w:rFonts w:ascii="TimesNewRomanPSMT" w:eastAsia="TimesNewRomanPSMT"/>
        <w:color w:val="231F20"/>
        <w:sz w:val="16"/>
        <w:szCs w:val="16"/>
      </w:rPr>
      <w:tab/>
    </w:r>
  </w:p>
  <w:p w14:paraId="5C6ED97D" w14:textId="2E17B879" w:rsidR="00094D9A" w:rsidRPr="00401C74" w:rsidRDefault="00F27C11" w:rsidP="00930A46">
    <w:pPr>
      <w:pStyle w:val="Header"/>
      <w:pBdr>
        <w:bottom w:val="single" w:sz="8" w:space="1" w:color="4F6228" w:themeColor="accent3" w:themeShade="80"/>
      </w:pBdr>
      <w:jc w:val="right"/>
    </w:pPr>
    <w:r w:rsidRPr="00F27C11">
      <w:rPr>
        <w:iCs/>
        <w:color w:val="231F20"/>
        <w:sz w:val="16"/>
        <w:szCs w:val="16"/>
      </w:rPr>
      <w:t>Habibur Rahman &amp; Nazim Hussain</w:t>
    </w:r>
    <w:r w:rsidR="00094D9A" w:rsidRPr="00401C74">
      <w:rPr>
        <w:i/>
        <w:iCs/>
        <w:color w:val="231F20"/>
        <w:sz w:val="16"/>
        <w:szCs w:val="16"/>
      </w:rPr>
      <w:t xml:space="preserve">, </w:t>
    </w:r>
    <w:r w:rsidR="00094D9A" w:rsidRPr="00401C74">
      <w:rPr>
        <w:iCs/>
        <w:color w:val="231F20"/>
        <w:sz w:val="16"/>
        <w:szCs w:val="16"/>
      </w:rPr>
      <w:t xml:space="preserve">Sch J Dent Sci, </w:t>
    </w:r>
    <w:r w:rsidR="004E3BD6">
      <w:rPr>
        <w:iCs/>
        <w:color w:val="231F20"/>
        <w:sz w:val="16"/>
        <w:szCs w:val="16"/>
      </w:rPr>
      <w:t>Jan</w:t>
    </w:r>
    <w:r w:rsidR="00094D9A" w:rsidRPr="00401C74">
      <w:rPr>
        <w:iCs/>
        <w:color w:val="231F20"/>
        <w:sz w:val="16"/>
        <w:szCs w:val="16"/>
      </w:rPr>
      <w:t xml:space="preserve">, </w:t>
    </w:r>
    <w:r w:rsidR="00094D9A" w:rsidRPr="00401C74">
      <w:rPr>
        <w:color w:val="231F20"/>
        <w:sz w:val="16"/>
        <w:szCs w:val="16"/>
      </w:rPr>
      <w:t>202</w:t>
    </w:r>
    <w:r w:rsidR="00596B05">
      <w:rPr>
        <w:color w:val="231F20"/>
        <w:sz w:val="16"/>
        <w:szCs w:val="16"/>
      </w:rPr>
      <w:t>6</w:t>
    </w:r>
    <w:r w:rsidR="00094D9A" w:rsidRPr="00401C74">
      <w:rPr>
        <w:color w:val="231F20"/>
        <w:sz w:val="16"/>
        <w:szCs w:val="16"/>
      </w:rPr>
      <w:t xml:space="preserve">; </w:t>
    </w:r>
    <w:r w:rsidR="002179D4">
      <w:rPr>
        <w:color w:val="231F20"/>
        <w:sz w:val="16"/>
        <w:szCs w:val="16"/>
      </w:rPr>
      <w:t>1</w:t>
    </w:r>
    <w:r w:rsidR="00596B05">
      <w:rPr>
        <w:color w:val="231F20"/>
        <w:sz w:val="16"/>
        <w:szCs w:val="16"/>
      </w:rPr>
      <w:t>3</w:t>
    </w:r>
    <w:r w:rsidR="00094D9A" w:rsidRPr="00401C74">
      <w:rPr>
        <w:color w:val="231F20"/>
        <w:sz w:val="16"/>
        <w:szCs w:val="16"/>
      </w:rPr>
      <w:t>(</w:t>
    </w:r>
    <w:r w:rsidR="00DA0930">
      <w:rPr>
        <w:color w:val="231F20"/>
        <w:sz w:val="16"/>
        <w:szCs w:val="16"/>
      </w:rPr>
      <w:t>1</w:t>
    </w:r>
    <w:r w:rsidR="00094D9A" w:rsidRPr="00401C74">
      <w:rPr>
        <w:color w:val="231F20"/>
        <w:sz w:val="16"/>
        <w:szCs w:val="16"/>
      </w:rPr>
      <w:t xml:space="preserve">): </w:t>
    </w:r>
    <w:r>
      <w:rPr>
        <w:color w:val="231F20"/>
        <w:sz w:val="16"/>
        <w:szCs w:val="16"/>
      </w:rPr>
      <w:t>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88011F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F06AC7AE"/>
    <w:lvl w:ilvl="0">
      <w:start w:val="1"/>
      <w:numFmt w:val="upperRoman"/>
      <w:pStyle w:val="Heading1"/>
      <w:lvlText w:val="%1."/>
      <w:lvlJc w:val="right"/>
      <w:pPr>
        <w:tabs>
          <w:tab w:val="num" w:pos="425"/>
        </w:tabs>
        <w:ind w:left="425" w:hanging="425"/>
      </w:pPr>
      <w:rPr>
        <w:rFonts w:cs="Times New Roman" w:hint="default"/>
      </w:rPr>
    </w:lvl>
    <w:lvl w:ilvl="1">
      <w:start w:val="1"/>
      <w:numFmt w:val="decimal"/>
      <w:pStyle w:val="Heading2"/>
      <w:lvlText w:val="%1.%2."/>
      <w:lvlJc w:val="left"/>
      <w:pPr>
        <w:tabs>
          <w:tab w:val="num" w:pos="1276"/>
        </w:tabs>
        <w:ind w:left="851"/>
      </w:pPr>
      <w:rPr>
        <w:rFonts w:cs="Times New Roman" w:hint="default"/>
      </w:rPr>
    </w:lvl>
    <w:lvl w:ilvl="2">
      <w:start w:val="1"/>
      <w:numFmt w:val="decimal"/>
      <w:pStyle w:val="Heading3"/>
      <w:lvlText w:val="%1.%2.%3."/>
      <w:lvlJc w:val="left"/>
      <w:rPr>
        <w:rFonts w:cs="Times New Roman" w:hint="default"/>
      </w:rPr>
    </w:lvl>
    <w:lvl w:ilvl="3">
      <w:start w:val="1"/>
      <w:numFmt w:val="decimal"/>
      <w:pStyle w:val="Heading4"/>
      <w:lvlText w:val="%1.%2.%3.%4."/>
      <w:lvlJc w:val="left"/>
      <w:pPr>
        <w:ind w:left="1152" w:hanging="720"/>
      </w:pPr>
      <w:rPr>
        <w:rFonts w:cs="Times New Roman" w:hint="default"/>
      </w:rPr>
    </w:lvl>
    <w:lvl w:ilvl="4">
      <w:start w:val="1"/>
      <w:numFmt w:val="decimal"/>
      <w:pStyle w:val="Heading5"/>
      <w:lvlText w:val="(%5)"/>
      <w:lvlJc w:val="left"/>
      <w:pPr>
        <w:ind w:left="1872" w:hanging="720"/>
      </w:pPr>
      <w:rPr>
        <w:rFonts w:cs="Times New Roman" w:hint="default"/>
      </w:rPr>
    </w:lvl>
    <w:lvl w:ilvl="5">
      <w:start w:val="1"/>
      <w:numFmt w:val="lowerLetter"/>
      <w:pStyle w:val="Heading6"/>
      <w:lvlText w:val="(%6)"/>
      <w:lvlJc w:val="left"/>
      <w:pPr>
        <w:ind w:left="2592" w:hanging="720"/>
      </w:pPr>
      <w:rPr>
        <w:rFonts w:cs="Times New Roman" w:hint="default"/>
      </w:rPr>
    </w:lvl>
    <w:lvl w:ilvl="6">
      <w:start w:val="1"/>
      <w:numFmt w:val="lowerRoman"/>
      <w:pStyle w:val="Heading7"/>
      <w:lvlText w:val="(%7)"/>
      <w:lvlJc w:val="left"/>
      <w:pPr>
        <w:ind w:left="3312" w:hanging="720"/>
      </w:pPr>
      <w:rPr>
        <w:rFonts w:cs="Times New Roman" w:hint="default"/>
      </w:rPr>
    </w:lvl>
    <w:lvl w:ilvl="7">
      <w:start w:val="1"/>
      <w:numFmt w:val="lowerLetter"/>
      <w:pStyle w:val="Heading8"/>
      <w:lvlText w:val="(%8)"/>
      <w:lvlJc w:val="left"/>
      <w:pPr>
        <w:ind w:left="4032" w:hanging="720"/>
      </w:pPr>
      <w:rPr>
        <w:rFonts w:cs="Times New Roman" w:hint="default"/>
      </w:rPr>
    </w:lvl>
    <w:lvl w:ilvl="8">
      <w:start w:val="1"/>
      <w:numFmt w:val="lowerRoman"/>
      <w:pStyle w:val="Heading9"/>
      <w:lvlText w:val="(%9)"/>
      <w:lvlJc w:val="left"/>
      <w:pPr>
        <w:ind w:left="4752" w:hanging="720"/>
      </w:pPr>
      <w:rPr>
        <w:rFonts w:cs="Times New Roman" w:hint="default"/>
      </w:rPr>
    </w:lvl>
  </w:abstractNum>
  <w:abstractNum w:abstractNumId="2" w15:restartNumberingAfterBreak="0">
    <w:nsid w:val="00000001"/>
    <w:multiLevelType w:val="multilevel"/>
    <w:tmpl w:val="00000001"/>
    <w:name w:val="WW8Num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2"/>
    <w:multiLevelType w:val="multilevel"/>
    <w:tmpl w:val="00000002"/>
    <w:name w:val="WW8Num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4" w15:restartNumberingAfterBreak="0">
    <w:nsid w:val="023E2E4D"/>
    <w:multiLevelType w:val="multilevel"/>
    <w:tmpl w:val="5EB49D5E"/>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bCs w:val="0"/>
        <w:i w:val="0"/>
        <w:iCs w:val="0"/>
        <w:caps/>
        <w:strike w:val="0"/>
        <w:dstrike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0240001F"/>
    <w:multiLevelType w:val="hybridMultilevel"/>
    <w:tmpl w:val="9CF85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D90C8E"/>
    <w:multiLevelType w:val="multilevel"/>
    <w:tmpl w:val="8FF89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4772D4"/>
    <w:multiLevelType w:val="multilevel"/>
    <w:tmpl w:val="F188B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540782"/>
    <w:multiLevelType w:val="hybridMultilevel"/>
    <w:tmpl w:val="5B0064D4"/>
    <w:styleLink w:val="Nombres"/>
    <w:lvl w:ilvl="0" w:tplc="A62A39D0">
      <w:start w:val="1"/>
      <w:numFmt w:val="decimal"/>
      <w:lvlText w:val="%1."/>
      <w:lvlJc w:val="left"/>
      <w:pPr>
        <w:ind w:left="232" w:hanging="232"/>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544AFC46">
      <w:start w:val="1"/>
      <w:numFmt w:val="decimal"/>
      <w:lvlText w:val="%2."/>
      <w:lvlJc w:val="left"/>
      <w:pPr>
        <w:ind w:left="1032" w:hanging="232"/>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A816D866">
      <w:start w:val="1"/>
      <w:numFmt w:val="decimal"/>
      <w:lvlText w:val="%3."/>
      <w:lvlJc w:val="left"/>
      <w:pPr>
        <w:ind w:left="1832" w:hanging="232"/>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426A3A68">
      <w:start w:val="1"/>
      <w:numFmt w:val="decimal"/>
      <w:lvlText w:val="%4."/>
      <w:lvlJc w:val="left"/>
      <w:pPr>
        <w:ind w:left="2632" w:hanging="232"/>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30B614D6">
      <w:start w:val="1"/>
      <w:numFmt w:val="decimal"/>
      <w:lvlText w:val="%5."/>
      <w:lvlJc w:val="left"/>
      <w:pPr>
        <w:ind w:left="3432" w:hanging="232"/>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A48646F4">
      <w:start w:val="1"/>
      <w:numFmt w:val="decimal"/>
      <w:lvlText w:val="%6."/>
      <w:lvlJc w:val="left"/>
      <w:pPr>
        <w:ind w:left="4232" w:hanging="232"/>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92BC98A6">
      <w:start w:val="1"/>
      <w:numFmt w:val="decimal"/>
      <w:lvlText w:val="%7."/>
      <w:lvlJc w:val="left"/>
      <w:pPr>
        <w:ind w:left="5032" w:hanging="232"/>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B192DE76">
      <w:start w:val="1"/>
      <w:numFmt w:val="decimal"/>
      <w:lvlText w:val="%8."/>
      <w:lvlJc w:val="left"/>
      <w:pPr>
        <w:ind w:left="5832" w:hanging="232"/>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0BAAECEC">
      <w:start w:val="1"/>
      <w:numFmt w:val="decimal"/>
      <w:lvlText w:val="%9."/>
      <w:lvlJc w:val="left"/>
      <w:pPr>
        <w:ind w:left="6632" w:hanging="232"/>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6FC6E31"/>
    <w:multiLevelType w:val="multilevel"/>
    <w:tmpl w:val="21BA5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4A695C"/>
    <w:multiLevelType w:val="multilevel"/>
    <w:tmpl w:val="A3A0D126"/>
    <w:lvl w:ilvl="0">
      <w:start w:val="1"/>
      <w:numFmt w:val="bullet"/>
      <w:pStyle w:val="TableTextBullet1"/>
      <w:lvlText w:val=""/>
      <w:lvlJc w:val="left"/>
      <w:pPr>
        <w:ind w:left="284" w:hanging="284"/>
      </w:pPr>
      <w:rPr>
        <w:rFonts w:ascii="Symbol" w:hAnsi="Symbol" w:hint="default"/>
        <w:color w:val="auto"/>
        <w:position w:val="0"/>
        <w:sz w:val="12"/>
      </w:rPr>
    </w:lvl>
    <w:lvl w:ilvl="1">
      <w:start w:val="1"/>
      <w:numFmt w:val="bullet"/>
      <w:pStyle w:val="TableTextBullet2"/>
      <w:lvlText w:val="o"/>
      <w:lvlJc w:val="left"/>
      <w:pPr>
        <w:ind w:left="568" w:hanging="284"/>
      </w:pPr>
      <w:rPr>
        <w:rFonts w:ascii="Courier New" w:hAnsi="Courier New" w:hint="default"/>
        <w:b w:val="0"/>
        <w:i w:val="0"/>
        <w:color w:val="auto"/>
        <w:sz w:val="18"/>
      </w:rPr>
    </w:lvl>
    <w:lvl w:ilvl="2">
      <w:start w:val="1"/>
      <w:numFmt w:val="bullet"/>
      <w:pStyle w:val="TableTextBullet3"/>
      <w:lvlText w:val="–"/>
      <w:lvlJc w:val="left"/>
      <w:pPr>
        <w:ind w:left="852" w:hanging="284"/>
      </w:pPr>
      <w:rPr>
        <w:rFonts w:ascii="Courier New" w:hAnsi="Courier New" w:hint="default"/>
        <w:sz w:val="16"/>
      </w:rPr>
    </w:lvl>
    <w:lvl w:ilvl="3">
      <w:start w:val="1"/>
      <w:numFmt w:val="none"/>
      <w:lvlText w:val=""/>
      <w:lvlJc w:val="left"/>
      <w:pPr>
        <w:tabs>
          <w:tab w:val="num" w:pos="1474"/>
        </w:tabs>
        <w:ind w:left="1136" w:hanging="284"/>
      </w:pPr>
      <w:rPr>
        <w:rFonts w:cs="Times New Roman" w:hint="default"/>
      </w:rPr>
    </w:lvl>
    <w:lvl w:ilvl="4">
      <w:start w:val="1"/>
      <w:numFmt w:val="none"/>
      <w:lvlText w:val=""/>
      <w:lvlJc w:val="left"/>
      <w:pPr>
        <w:tabs>
          <w:tab w:val="num" w:pos="1814"/>
        </w:tabs>
        <w:ind w:left="1420" w:hanging="284"/>
      </w:pPr>
      <w:rPr>
        <w:rFonts w:cs="Times New Roman" w:hint="default"/>
      </w:rPr>
    </w:lvl>
    <w:lvl w:ilvl="5">
      <w:start w:val="1"/>
      <w:numFmt w:val="none"/>
      <w:lvlText w:val=""/>
      <w:lvlJc w:val="left"/>
      <w:pPr>
        <w:tabs>
          <w:tab w:val="num" w:pos="2154"/>
        </w:tabs>
        <w:ind w:left="1704" w:hanging="284"/>
      </w:pPr>
      <w:rPr>
        <w:rFonts w:cs="Times New Roman" w:hint="default"/>
      </w:rPr>
    </w:lvl>
    <w:lvl w:ilvl="6">
      <w:start w:val="1"/>
      <w:numFmt w:val="none"/>
      <w:lvlText w:val=""/>
      <w:lvlJc w:val="left"/>
      <w:pPr>
        <w:tabs>
          <w:tab w:val="num" w:pos="2494"/>
        </w:tabs>
        <w:ind w:left="1988" w:hanging="284"/>
      </w:pPr>
      <w:rPr>
        <w:rFonts w:cs="Times New Roman" w:hint="default"/>
      </w:rPr>
    </w:lvl>
    <w:lvl w:ilvl="7">
      <w:start w:val="1"/>
      <w:numFmt w:val="none"/>
      <w:lvlText w:val=""/>
      <w:lvlJc w:val="left"/>
      <w:pPr>
        <w:tabs>
          <w:tab w:val="num" w:pos="2834"/>
        </w:tabs>
        <w:ind w:left="2272" w:hanging="284"/>
      </w:pPr>
      <w:rPr>
        <w:rFonts w:cs="Times New Roman" w:hint="default"/>
      </w:rPr>
    </w:lvl>
    <w:lvl w:ilvl="8">
      <w:start w:val="1"/>
      <w:numFmt w:val="none"/>
      <w:lvlText w:val=""/>
      <w:lvlJc w:val="left"/>
      <w:pPr>
        <w:tabs>
          <w:tab w:val="num" w:pos="3174"/>
        </w:tabs>
        <w:ind w:left="2556" w:hanging="284"/>
      </w:pPr>
      <w:rPr>
        <w:rFonts w:cs="Times New Roman" w:hint="default"/>
      </w:rPr>
    </w:lvl>
  </w:abstractNum>
  <w:abstractNum w:abstractNumId="11" w15:restartNumberingAfterBreak="0">
    <w:nsid w:val="1EBF451D"/>
    <w:multiLevelType w:val="hybridMultilevel"/>
    <w:tmpl w:val="84ECC31A"/>
    <w:lvl w:ilvl="0" w:tplc="4E8E21C0">
      <w:start w:val="1"/>
      <w:numFmt w:val="decimal"/>
      <w:pStyle w:val="Style1"/>
      <w:lvlText w:val="%1."/>
      <w:lvlJc w:val="left"/>
      <w:pPr>
        <w:ind w:left="360" w:hanging="360"/>
      </w:pPr>
      <w:rPr>
        <w:rFonts w:cs="Times New Roman" w:hint="default"/>
      </w:rPr>
    </w:lvl>
    <w:lvl w:ilvl="1" w:tplc="40090019" w:tentative="1">
      <w:start w:val="1"/>
      <w:numFmt w:val="lowerLetter"/>
      <w:lvlText w:val="%2."/>
      <w:lvlJc w:val="left"/>
      <w:pPr>
        <w:ind w:left="1080" w:hanging="360"/>
      </w:pPr>
      <w:rPr>
        <w:rFonts w:cs="Times New Roman"/>
      </w:rPr>
    </w:lvl>
    <w:lvl w:ilvl="2" w:tplc="4009001B" w:tentative="1">
      <w:start w:val="1"/>
      <w:numFmt w:val="lowerRoman"/>
      <w:lvlText w:val="%3."/>
      <w:lvlJc w:val="right"/>
      <w:pPr>
        <w:ind w:left="1800" w:hanging="180"/>
      </w:pPr>
      <w:rPr>
        <w:rFonts w:cs="Times New Roman"/>
      </w:rPr>
    </w:lvl>
    <w:lvl w:ilvl="3" w:tplc="4009000F" w:tentative="1">
      <w:start w:val="1"/>
      <w:numFmt w:val="decimal"/>
      <w:lvlText w:val="%4."/>
      <w:lvlJc w:val="left"/>
      <w:pPr>
        <w:ind w:left="2520" w:hanging="360"/>
      </w:pPr>
      <w:rPr>
        <w:rFonts w:cs="Times New Roman"/>
      </w:rPr>
    </w:lvl>
    <w:lvl w:ilvl="4" w:tplc="40090019" w:tentative="1">
      <w:start w:val="1"/>
      <w:numFmt w:val="lowerLetter"/>
      <w:lvlText w:val="%5."/>
      <w:lvlJc w:val="left"/>
      <w:pPr>
        <w:ind w:left="3240" w:hanging="360"/>
      </w:pPr>
      <w:rPr>
        <w:rFonts w:cs="Times New Roman"/>
      </w:rPr>
    </w:lvl>
    <w:lvl w:ilvl="5" w:tplc="4009001B" w:tentative="1">
      <w:start w:val="1"/>
      <w:numFmt w:val="lowerRoman"/>
      <w:lvlText w:val="%6."/>
      <w:lvlJc w:val="right"/>
      <w:pPr>
        <w:ind w:left="3960" w:hanging="180"/>
      </w:pPr>
      <w:rPr>
        <w:rFonts w:cs="Times New Roman"/>
      </w:rPr>
    </w:lvl>
    <w:lvl w:ilvl="6" w:tplc="4009000F" w:tentative="1">
      <w:start w:val="1"/>
      <w:numFmt w:val="decimal"/>
      <w:lvlText w:val="%7."/>
      <w:lvlJc w:val="left"/>
      <w:pPr>
        <w:ind w:left="4680" w:hanging="360"/>
      </w:pPr>
      <w:rPr>
        <w:rFonts w:cs="Times New Roman"/>
      </w:rPr>
    </w:lvl>
    <w:lvl w:ilvl="7" w:tplc="40090019" w:tentative="1">
      <w:start w:val="1"/>
      <w:numFmt w:val="lowerLetter"/>
      <w:lvlText w:val="%8."/>
      <w:lvlJc w:val="left"/>
      <w:pPr>
        <w:ind w:left="5400" w:hanging="360"/>
      </w:pPr>
      <w:rPr>
        <w:rFonts w:cs="Times New Roman"/>
      </w:rPr>
    </w:lvl>
    <w:lvl w:ilvl="8" w:tplc="4009001B" w:tentative="1">
      <w:start w:val="1"/>
      <w:numFmt w:val="lowerRoman"/>
      <w:lvlText w:val="%9."/>
      <w:lvlJc w:val="right"/>
      <w:pPr>
        <w:ind w:left="6120" w:hanging="180"/>
      </w:pPr>
      <w:rPr>
        <w:rFonts w:cs="Times New Roman"/>
      </w:rPr>
    </w:lvl>
  </w:abstractNum>
  <w:abstractNum w:abstractNumId="12" w15:restartNumberingAfterBreak="0">
    <w:nsid w:val="294C03D8"/>
    <w:multiLevelType w:val="multilevel"/>
    <w:tmpl w:val="4DC6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FA0886"/>
    <w:multiLevelType w:val="hybridMultilevel"/>
    <w:tmpl w:val="6D362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E079BE"/>
    <w:multiLevelType w:val="hybridMultilevel"/>
    <w:tmpl w:val="971A3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660336"/>
    <w:multiLevelType w:val="hybridMultilevel"/>
    <w:tmpl w:val="82C06266"/>
    <w:lvl w:ilvl="0" w:tplc="C5B8BD96">
      <w:start w:val="1"/>
      <w:numFmt w:val="bullet"/>
      <w:pStyle w:val="bulletlist"/>
      <w:lvlText w:val=""/>
      <w:lvlJc w:val="left"/>
      <w:pPr>
        <w:tabs>
          <w:tab w:val="num" w:pos="648"/>
        </w:tabs>
        <w:ind w:left="648"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BC4EF0"/>
    <w:multiLevelType w:val="hybridMultilevel"/>
    <w:tmpl w:val="1CC05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B10C73"/>
    <w:multiLevelType w:val="hybridMultilevel"/>
    <w:tmpl w:val="A2AC3AC8"/>
    <w:lvl w:ilvl="0" w:tplc="14DEDD4C">
      <w:start w:val="1"/>
      <w:numFmt w:val="lowerLetter"/>
      <w:pStyle w:val="A3PointNumbering"/>
      <w:lvlText w:val="%1)"/>
      <w:lvlJc w:val="left"/>
      <w:pPr>
        <w:ind w:left="1547" w:hanging="360"/>
      </w:pPr>
      <w:rPr>
        <w:rFonts w:cs="Times New Roman"/>
      </w:rPr>
    </w:lvl>
    <w:lvl w:ilvl="1" w:tplc="40090019" w:tentative="1">
      <w:start w:val="1"/>
      <w:numFmt w:val="lowerLetter"/>
      <w:lvlText w:val="%2."/>
      <w:lvlJc w:val="left"/>
      <w:pPr>
        <w:ind w:left="2267" w:hanging="360"/>
      </w:pPr>
      <w:rPr>
        <w:rFonts w:cs="Times New Roman"/>
      </w:rPr>
    </w:lvl>
    <w:lvl w:ilvl="2" w:tplc="4009001B" w:tentative="1">
      <w:start w:val="1"/>
      <w:numFmt w:val="lowerRoman"/>
      <w:lvlText w:val="%3."/>
      <w:lvlJc w:val="right"/>
      <w:pPr>
        <w:ind w:left="2987" w:hanging="180"/>
      </w:pPr>
      <w:rPr>
        <w:rFonts w:cs="Times New Roman"/>
      </w:rPr>
    </w:lvl>
    <w:lvl w:ilvl="3" w:tplc="4009000F" w:tentative="1">
      <w:start w:val="1"/>
      <w:numFmt w:val="decimal"/>
      <w:lvlText w:val="%4."/>
      <w:lvlJc w:val="left"/>
      <w:pPr>
        <w:ind w:left="3707" w:hanging="360"/>
      </w:pPr>
      <w:rPr>
        <w:rFonts w:cs="Times New Roman"/>
      </w:rPr>
    </w:lvl>
    <w:lvl w:ilvl="4" w:tplc="40090019" w:tentative="1">
      <w:start w:val="1"/>
      <w:numFmt w:val="lowerLetter"/>
      <w:lvlText w:val="%5."/>
      <w:lvlJc w:val="left"/>
      <w:pPr>
        <w:ind w:left="4427" w:hanging="360"/>
      </w:pPr>
      <w:rPr>
        <w:rFonts w:cs="Times New Roman"/>
      </w:rPr>
    </w:lvl>
    <w:lvl w:ilvl="5" w:tplc="4009001B" w:tentative="1">
      <w:start w:val="1"/>
      <w:numFmt w:val="lowerRoman"/>
      <w:lvlText w:val="%6."/>
      <w:lvlJc w:val="right"/>
      <w:pPr>
        <w:ind w:left="5147" w:hanging="180"/>
      </w:pPr>
      <w:rPr>
        <w:rFonts w:cs="Times New Roman"/>
      </w:rPr>
    </w:lvl>
    <w:lvl w:ilvl="6" w:tplc="4009000F" w:tentative="1">
      <w:start w:val="1"/>
      <w:numFmt w:val="decimal"/>
      <w:lvlText w:val="%7."/>
      <w:lvlJc w:val="left"/>
      <w:pPr>
        <w:ind w:left="5867" w:hanging="360"/>
      </w:pPr>
      <w:rPr>
        <w:rFonts w:cs="Times New Roman"/>
      </w:rPr>
    </w:lvl>
    <w:lvl w:ilvl="7" w:tplc="40090019" w:tentative="1">
      <w:start w:val="1"/>
      <w:numFmt w:val="lowerLetter"/>
      <w:lvlText w:val="%8."/>
      <w:lvlJc w:val="left"/>
      <w:pPr>
        <w:ind w:left="6587" w:hanging="360"/>
      </w:pPr>
      <w:rPr>
        <w:rFonts w:cs="Times New Roman"/>
      </w:rPr>
    </w:lvl>
    <w:lvl w:ilvl="8" w:tplc="4009001B" w:tentative="1">
      <w:start w:val="1"/>
      <w:numFmt w:val="lowerRoman"/>
      <w:lvlText w:val="%9."/>
      <w:lvlJc w:val="right"/>
      <w:pPr>
        <w:ind w:left="7307" w:hanging="180"/>
      </w:pPr>
      <w:rPr>
        <w:rFonts w:cs="Times New Roman"/>
      </w:rPr>
    </w:lvl>
  </w:abstractNum>
  <w:abstractNum w:abstractNumId="18" w15:restartNumberingAfterBreak="0">
    <w:nsid w:val="3A877D64"/>
    <w:multiLevelType w:val="singleLevel"/>
    <w:tmpl w:val="5DA6FC16"/>
    <w:name w:val="AIPTables"/>
    <w:lvl w:ilvl="0">
      <w:start w:val="1"/>
      <w:numFmt w:val="decimal"/>
      <w:pStyle w:val="B2References"/>
      <w:lvlText w:val="[%1]"/>
      <w:lvlJc w:val="left"/>
      <w:pPr>
        <w:tabs>
          <w:tab w:val="num" w:pos="360"/>
        </w:tabs>
        <w:ind w:left="360" w:hanging="360"/>
      </w:pPr>
      <w:rPr>
        <w:rFonts w:cs="Times New Roman"/>
      </w:rPr>
    </w:lvl>
  </w:abstractNum>
  <w:abstractNum w:abstractNumId="19" w15:restartNumberingAfterBreak="0">
    <w:nsid w:val="3BCE1506"/>
    <w:multiLevelType w:val="singleLevel"/>
    <w:tmpl w:val="B0AC2AE6"/>
    <w:lvl w:ilvl="0">
      <w:start w:val="1"/>
      <w:numFmt w:val="decimal"/>
      <w:pStyle w:val="a"/>
      <w:lvlText w:val="[%1]"/>
      <w:lvlJc w:val="right"/>
      <w:pPr>
        <w:tabs>
          <w:tab w:val="num" w:pos="397"/>
        </w:tabs>
        <w:ind w:left="397" w:hanging="113"/>
      </w:pPr>
      <w:rPr>
        <w:rFonts w:cs="Times New Roman" w:hint="eastAsia"/>
        <w:sz w:val="15"/>
        <w:szCs w:val="15"/>
      </w:rPr>
    </w:lvl>
  </w:abstractNum>
  <w:abstractNum w:abstractNumId="20" w15:restartNumberingAfterBreak="0">
    <w:nsid w:val="3C4B51A9"/>
    <w:multiLevelType w:val="multilevel"/>
    <w:tmpl w:val="F67E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FD4419"/>
    <w:multiLevelType w:val="hybridMultilevel"/>
    <w:tmpl w:val="5B6C9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4B039C"/>
    <w:multiLevelType w:val="multilevel"/>
    <w:tmpl w:val="40D8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D55E4C"/>
    <w:multiLevelType w:val="hybridMultilevel"/>
    <w:tmpl w:val="CAACE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5" w15:restartNumberingAfterBreak="0">
    <w:nsid w:val="57907814"/>
    <w:multiLevelType w:val="multilevel"/>
    <w:tmpl w:val="E5629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B13E8B"/>
    <w:multiLevelType w:val="hybridMultilevel"/>
    <w:tmpl w:val="59EE7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3F0F08"/>
    <w:multiLevelType w:val="multilevel"/>
    <w:tmpl w:val="A7DE9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830B3B"/>
    <w:multiLevelType w:val="hybridMultilevel"/>
    <w:tmpl w:val="6284CE6A"/>
    <w:lvl w:ilvl="0" w:tplc="51048A3E">
      <w:start w:val="1"/>
      <w:numFmt w:val="bullet"/>
      <w:pStyle w:val="A2BulletPoints"/>
      <w:lvlText w:val=""/>
      <w:lvlJc w:val="left"/>
      <w:pPr>
        <w:ind w:left="1004" w:hanging="360"/>
      </w:pPr>
      <w:rPr>
        <w:rFonts w:ascii="Symbol" w:hAnsi="Symbol" w:hint="default"/>
      </w:rPr>
    </w:lvl>
    <w:lvl w:ilvl="1" w:tplc="CF7455DC">
      <w:start w:val="1"/>
      <w:numFmt w:val="bullet"/>
      <w:lvlText w:val="o"/>
      <w:lvlJc w:val="left"/>
      <w:pPr>
        <w:ind w:left="1724" w:hanging="360"/>
      </w:pPr>
      <w:rPr>
        <w:rFonts w:ascii="Courier New" w:hAnsi="Courier New" w:hint="default"/>
      </w:rPr>
    </w:lvl>
    <w:lvl w:ilvl="2" w:tplc="50E027C4" w:tentative="1">
      <w:start w:val="1"/>
      <w:numFmt w:val="bullet"/>
      <w:lvlText w:val=""/>
      <w:lvlJc w:val="left"/>
      <w:pPr>
        <w:ind w:left="2444" w:hanging="360"/>
      </w:pPr>
      <w:rPr>
        <w:rFonts w:ascii="Wingdings" w:hAnsi="Wingdings" w:hint="default"/>
      </w:rPr>
    </w:lvl>
    <w:lvl w:ilvl="3" w:tplc="D4CC2070" w:tentative="1">
      <w:start w:val="1"/>
      <w:numFmt w:val="bullet"/>
      <w:lvlText w:val=""/>
      <w:lvlJc w:val="left"/>
      <w:pPr>
        <w:ind w:left="3164" w:hanging="360"/>
      </w:pPr>
      <w:rPr>
        <w:rFonts w:ascii="Symbol" w:hAnsi="Symbol" w:hint="default"/>
      </w:rPr>
    </w:lvl>
    <w:lvl w:ilvl="4" w:tplc="EFE6FA10" w:tentative="1">
      <w:start w:val="1"/>
      <w:numFmt w:val="bullet"/>
      <w:lvlText w:val="o"/>
      <w:lvlJc w:val="left"/>
      <w:pPr>
        <w:ind w:left="3884" w:hanging="360"/>
      </w:pPr>
      <w:rPr>
        <w:rFonts w:ascii="Courier New" w:hAnsi="Courier New" w:hint="default"/>
      </w:rPr>
    </w:lvl>
    <w:lvl w:ilvl="5" w:tplc="054CA384" w:tentative="1">
      <w:start w:val="1"/>
      <w:numFmt w:val="bullet"/>
      <w:lvlText w:val=""/>
      <w:lvlJc w:val="left"/>
      <w:pPr>
        <w:ind w:left="4604" w:hanging="360"/>
      </w:pPr>
      <w:rPr>
        <w:rFonts w:ascii="Wingdings" w:hAnsi="Wingdings" w:hint="default"/>
      </w:rPr>
    </w:lvl>
    <w:lvl w:ilvl="6" w:tplc="6C9891A8" w:tentative="1">
      <w:start w:val="1"/>
      <w:numFmt w:val="bullet"/>
      <w:lvlText w:val=""/>
      <w:lvlJc w:val="left"/>
      <w:pPr>
        <w:ind w:left="5324" w:hanging="360"/>
      </w:pPr>
      <w:rPr>
        <w:rFonts w:ascii="Symbol" w:hAnsi="Symbol" w:hint="default"/>
      </w:rPr>
    </w:lvl>
    <w:lvl w:ilvl="7" w:tplc="48E4A63A" w:tentative="1">
      <w:start w:val="1"/>
      <w:numFmt w:val="bullet"/>
      <w:lvlText w:val="o"/>
      <w:lvlJc w:val="left"/>
      <w:pPr>
        <w:ind w:left="6044" w:hanging="360"/>
      </w:pPr>
      <w:rPr>
        <w:rFonts w:ascii="Courier New" w:hAnsi="Courier New" w:hint="default"/>
      </w:rPr>
    </w:lvl>
    <w:lvl w:ilvl="8" w:tplc="AFBE8EB0" w:tentative="1">
      <w:start w:val="1"/>
      <w:numFmt w:val="bullet"/>
      <w:lvlText w:val=""/>
      <w:lvlJc w:val="left"/>
      <w:pPr>
        <w:ind w:left="6764" w:hanging="360"/>
      </w:pPr>
      <w:rPr>
        <w:rFonts w:ascii="Wingdings" w:hAnsi="Wingdings" w:hint="default"/>
      </w:rPr>
    </w:lvl>
  </w:abstractNum>
  <w:abstractNum w:abstractNumId="29" w15:restartNumberingAfterBreak="0">
    <w:nsid w:val="5C3F28FC"/>
    <w:multiLevelType w:val="multilevel"/>
    <w:tmpl w:val="06F2C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5618A8"/>
    <w:multiLevelType w:val="multilevel"/>
    <w:tmpl w:val="3AFAF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2E4604"/>
    <w:multiLevelType w:val="multilevel"/>
    <w:tmpl w:val="9F727118"/>
    <w:styleLink w:val="List11"/>
    <w:lvl w:ilvl="0">
      <w:numFmt w:val="bullet"/>
      <w:lvlText w:val="•"/>
      <w:lvlJc w:val="left"/>
      <w:pPr>
        <w:tabs>
          <w:tab w:val="num" w:pos="720"/>
        </w:tabs>
        <w:ind w:left="720" w:hanging="360"/>
      </w:pPr>
      <w:rPr>
        <w:b w:val="0"/>
        <w:i w:val="0"/>
        <w:caps w:val="0"/>
        <w:smallCaps w:val="0"/>
        <w:strike w:val="0"/>
        <w:dstrike w:val="0"/>
        <w:color w:val="000000"/>
        <w:spacing w:val="0"/>
        <w:kern w:val="0"/>
        <w:position w:val="0"/>
        <w:sz w:val="22"/>
        <w:u w:val="none" w:color="000000"/>
        <w:vertAlign w:val="baseline"/>
      </w:rPr>
    </w:lvl>
    <w:lvl w:ilvl="1">
      <w:start w:val="1"/>
      <w:numFmt w:val="bullet"/>
      <w:lvlText w:val="o"/>
      <w:lvlJc w:val="left"/>
      <w:pPr>
        <w:tabs>
          <w:tab w:val="num" w:pos="1383"/>
        </w:tabs>
        <w:ind w:left="1383" w:hanging="303"/>
      </w:pPr>
      <w:rPr>
        <w:b w:val="0"/>
        <w:i w:val="0"/>
        <w:caps w:val="0"/>
        <w:smallCaps w:val="0"/>
        <w:strike w:val="0"/>
        <w:dstrike w:val="0"/>
        <w:color w:val="000000"/>
        <w:spacing w:val="0"/>
        <w:kern w:val="0"/>
        <w:position w:val="0"/>
        <w:sz w:val="22"/>
        <w:u w:val="none" w:color="000000"/>
        <w:vertAlign w:val="baseline"/>
      </w:rPr>
    </w:lvl>
    <w:lvl w:ilvl="2">
      <w:start w:val="1"/>
      <w:numFmt w:val="bullet"/>
      <w:lvlText w:val="▪"/>
      <w:lvlJc w:val="left"/>
      <w:pPr>
        <w:tabs>
          <w:tab w:val="num" w:pos="2103"/>
        </w:tabs>
        <w:ind w:left="2103" w:hanging="303"/>
      </w:pPr>
      <w:rPr>
        <w:b w:val="0"/>
        <w:i w:val="0"/>
        <w:caps w:val="0"/>
        <w:smallCaps w:val="0"/>
        <w:strike w:val="0"/>
        <w:dstrike w:val="0"/>
        <w:color w:val="000000"/>
        <w:spacing w:val="0"/>
        <w:kern w:val="0"/>
        <w:position w:val="0"/>
        <w:sz w:val="22"/>
        <w:u w:val="none" w:color="000000"/>
        <w:vertAlign w:val="baseline"/>
      </w:rPr>
    </w:lvl>
    <w:lvl w:ilvl="3">
      <w:start w:val="1"/>
      <w:numFmt w:val="bullet"/>
      <w:lvlText w:val="•"/>
      <w:lvlJc w:val="left"/>
      <w:pPr>
        <w:tabs>
          <w:tab w:val="num" w:pos="2823"/>
        </w:tabs>
        <w:ind w:left="2823" w:hanging="303"/>
      </w:pPr>
      <w:rPr>
        <w:b w:val="0"/>
        <w:i w:val="0"/>
        <w:caps w:val="0"/>
        <w:smallCaps w:val="0"/>
        <w:strike w:val="0"/>
        <w:dstrike w:val="0"/>
        <w:color w:val="000000"/>
        <w:spacing w:val="0"/>
        <w:kern w:val="0"/>
        <w:position w:val="0"/>
        <w:sz w:val="22"/>
        <w:u w:val="none" w:color="000000"/>
        <w:vertAlign w:val="baseline"/>
      </w:rPr>
    </w:lvl>
    <w:lvl w:ilvl="4">
      <w:start w:val="1"/>
      <w:numFmt w:val="bullet"/>
      <w:lvlText w:val="o"/>
      <w:lvlJc w:val="left"/>
      <w:pPr>
        <w:tabs>
          <w:tab w:val="num" w:pos="3543"/>
        </w:tabs>
        <w:ind w:left="3543" w:hanging="303"/>
      </w:pPr>
      <w:rPr>
        <w:b w:val="0"/>
        <w:i w:val="0"/>
        <w:caps w:val="0"/>
        <w:smallCaps w:val="0"/>
        <w:strike w:val="0"/>
        <w:dstrike w:val="0"/>
        <w:color w:val="000000"/>
        <w:spacing w:val="0"/>
        <w:kern w:val="0"/>
        <w:position w:val="0"/>
        <w:sz w:val="22"/>
        <w:u w:val="none" w:color="000000"/>
        <w:vertAlign w:val="baseline"/>
      </w:rPr>
    </w:lvl>
    <w:lvl w:ilvl="5">
      <w:start w:val="1"/>
      <w:numFmt w:val="bullet"/>
      <w:lvlText w:val="▪"/>
      <w:lvlJc w:val="left"/>
      <w:pPr>
        <w:tabs>
          <w:tab w:val="num" w:pos="4263"/>
        </w:tabs>
        <w:ind w:left="4263" w:hanging="303"/>
      </w:pPr>
      <w:rPr>
        <w:b w:val="0"/>
        <w:i w:val="0"/>
        <w:caps w:val="0"/>
        <w:smallCaps w:val="0"/>
        <w:strike w:val="0"/>
        <w:dstrike w:val="0"/>
        <w:color w:val="000000"/>
        <w:spacing w:val="0"/>
        <w:kern w:val="0"/>
        <w:position w:val="0"/>
        <w:sz w:val="22"/>
        <w:u w:val="none" w:color="000000"/>
        <w:vertAlign w:val="baseline"/>
      </w:rPr>
    </w:lvl>
    <w:lvl w:ilvl="6">
      <w:start w:val="1"/>
      <w:numFmt w:val="bullet"/>
      <w:lvlText w:val="•"/>
      <w:lvlJc w:val="left"/>
      <w:pPr>
        <w:tabs>
          <w:tab w:val="num" w:pos="4983"/>
        </w:tabs>
        <w:ind w:left="4983" w:hanging="303"/>
      </w:pPr>
      <w:rPr>
        <w:b w:val="0"/>
        <w:i w:val="0"/>
        <w:caps w:val="0"/>
        <w:smallCaps w:val="0"/>
        <w:strike w:val="0"/>
        <w:dstrike w:val="0"/>
        <w:color w:val="000000"/>
        <w:spacing w:val="0"/>
        <w:kern w:val="0"/>
        <w:position w:val="0"/>
        <w:sz w:val="22"/>
        <w:u w:val="none" w:color="000000"/>
        <w:vertAlign w:val="baseline"/>
      </w:rPr>
    </w:lvl>
    <w:lvl w:ilvl="7">
      <w:start w:val="1"/>
      <w:numFmt w:val="bullet"/>
      <w:lvlText w:val="o"/>
      <w:lvlJc w:val="left"/>
      <w:pPr>
        <w:tabs>
          <w:tab w:val="num" w:pos="5703"/>
        </w:tabs>
        <w:ind w:left="5703" w:hanging="303"/>
      </w:pPr>
      <w:rPr>
        <w:b w:val="0"/>
        <w:i w:val="0"/>
        <w:caps w:val="0"/>
        <w:smallCaps w:val="0"/>
        <w:strike w:val="0"/>
        <w:dstrike w:val="0"/>
        <w:color w:val="000000"/>
        <w:spacing w:val="0"/>
        <w:kern w:val="0"/>
        <w:position w:val="0"/>
        <w:sz w:val="22"/>
        <w:u w:val="none" w:color="000000"/>
        <w:vertAlign w:val="baseline"/>
      </w:rPr>
    </w:lvl>
    <w:lvl w:ilvl="8">
      <w:start w:val="1"/>
      <w:numFmt w:val="bullet"/>
      <w:lvlText w:val="▪"/>
      <w:lvlJc w:val="left"/>
      <w:pPr>
        <w:tabs>
          <w:tab w:val="num" w:pos="6423"/>
        </w:tabs>
        <w:ind w:left="6423" w:hanging="303"/>
      </w:pPr>
      <w:rPr>
        <w:b w:val="0"/>
        <w:i w:val="0"/>
        <w:caps w:val="0"/>
        <w:smallCaps w:val="0"/>
        <w:strike w:val="0"/>
        <w:dstrike w:val="0"/>
        <w:color w:val="000000"/>
        <w:spacing w:val="0"/>
        <w:kern w:val="0"/>
        <w:position w:val="0"/>
        <w:sz w:val="22"/>
        <w:u w:val="none" w:color="000000"/>
        <w:vertAlign w:val="baseline"/>
      </w:rPr>
    </w:lvl>
  </w:abstractNum>
  <w:abstractNum w:abstractNumId="32" w15:restartNumberingAfterBreak="0">
    <w:nsid w:val="5F5803D7"/>
    <w:multiLevelType w:val="multilevel"/>
    <w:tmpl w:val="15862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A56C5E"/>
    <w:multiLevelType w:val="hybridMultilevel"/>
    <w:tmpl w:val="608077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39A2075"/>
    <w:multiLevelType w:val="multilevel"/>
    <w:tmpl w:val="C14E6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B635E9"/>
    <w:multiLevelType w:val="hybridMultilevel"/>
    <w:tmpl w:val="CB0AC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4A523D"/>
    <w:multiLevelType w:val="hybridMultilevel"/>
    <w:tmpl w:val="59DC9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18422A"/>
    <w:multiLevelType w:val="hybridMultilevel"/>
    <w:tmpl w:val="F8E4F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6065593">
    <w:abstractNumId w:val="1"/>
  </w:num>
  <w:num w:numId="2" w16cid:durableId="1655601101">
    <w:abstractNumId w:val="18"/>
  </w:num>
  <w:num w:numId="3" w16cid:durableId="73161797">
    <w:abstractNumId w:val="28"/>
  </w:num>
  <w:num w:numId="4" w16cid:durableId="732121283">
    <w:abstractNumId w:val="17"/>
  </w:num>
  <w:num w:numId="5" w16cid:durableId="1207135487">
    <w:abstractNumId w:val="24"/>
    <w:lvlOverride w:ilvl="0">
      <w:startOverride w:val="1"/>
    </w:lvlOverride>
  </w:num>
  <w:num w:numId="6" w16cid:durableId="359937798">
    <w:abstractNumId w:val="15"/>
  </w:num>
  <w:num w:numId="7" w16cid:durableId="1746217201">
    <w:abstractNumId w:val="19"/>
  </w:num>
  <w:num w:numId="8" w16cid:durableId="85538416">
    <w:abstractNumId w:val="31"/>
  </w:num>
  <w:num w:numId="9" w16cid:durableId="123274257">
    <w:abstractNumId w:val="11"/>
  </w:num>
  <w:num w:numId="10" w16cid:durableId="2112121269">
    <w:abstractNumId w:val="0"/>
  </w:num>
  <w:num w:numId="11" w16cid:durableId="666901436">
    <w:abstractNumId w:val="4"/>
  </w:num>
  <w:num w:numId="12" w16cid:durableId="846334306">
    <w:abstractNumId w:val="8"/>
  </w:num>
  <w:num w:numId="13" w16cid:durableId="1275821331">
    <w:abstractNumId w:val="10"/>
  </w:num>
  <w:num w:numId="14" w16cid:durableId="1797261127">
    <w:abstractNumId w:val="33"/>
  </w:num>
  <w:num w:numId="15" w16cid:durableId="496504263">
    <w:abstractNumId w:val="27"/>
  </w:num>
  <w:num w:numId="16" w16cid:durableId="1682852554">
    <w:abstractNumId w:val="20"/>
  </w:num>
  <w:num w:numId="17" w16cid:durableId="1711295555">
    <w:abstractNumId w:val="32"/>
  </w:num>
  <w:num w:numId="18" w16cid:durableId="647248393">
    <w:abstractNumId w:val="34"/>
  </w:num>
  <w:num w:numId="19" w16cid:durableId="43726104">
    <w:abstractNumId w:val="30"/>
  </w:num>
  <w:num w:numId="20" w16cid:durableId="246814401">
    <w:abstractNumId w:val="9"/>
  </w:num>
  <w:num w:numId="21" w16cid:durableId="2047559130">
    <w:abstractNumId w:val="12"/>
  </w:num>
  <w:num w:numId="22" w16cid:durableId="2112891715">
    <w:abstractNumId w:val="6"/>
  </w:num>
  <w:num w:numId="23" w16cid:durableId="310523985">
    <w:abstractNumId w:val="29"/>
  </w:num>
  <w:num w:numId="24" w16cid:durableId="1275481820">
    <w:abstractNumId w:val="25"/>
  </w:num>
  <w:num w:numId="25" w16cid:durableId="906691058">
    <w:abstractNumId w:val="7"/>
  </w:num>
  <w:num w:numId="26" w16cid:durableId="70853676">
    <w:abstractNumId w:val="22"/>
  </w:num>
  <w:num w:numId="27" w16cid:durableId="2081978874">
    <w:abstractNumId w:val="21"/>
  </w:num>
  <w:num w:numId="28" w16cid:durableId="1649626389">
    <w:abstractNumId w:val="35"/>
  </w:num>
  <w:num w:numId="29" w16cid:durableId="972099719">
    <w:abstractNumId w:val="14"/>
  </w:num>
  <w:num w:numId="30" w16cid:durableId="261576847">
    <w:abstractNumId w:val="13"/>
  </w:num>
  <w:num w:numId="31" w16cid:durableId="1242566723">
    <w:abstractNumId w:val="5"/>
  </w:num>
  <w:num w:numId="32" w16cid:durableId="877811919">
    <w:abstractNumId w:val="26"/>
  </w:num>
  <w:num w:numId="33" w16cid:durableId="1053844829">
    <w:abstractNumId w:val="36"/>
  </w:num>
  <w:num w:numId="34" w16cid:durableId="840044312">
    <w:abstractNumId w:val="16"/>
  </w:num>
  <w:num w:numId="35" w16cid:durableId="1432823850">
    <w:abstractNumId w:val="37"/>
  </w:num>
  <w:num w:numId="36" w16cid:durableId="404642586">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enforcement="0"/>
  <w:defaultTabStop w:val="202"/>
  <w:doNotHyphenateCaps/>
  <w:drawingGridHorizontalSpacing w:val="10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35B"/>
    <w:rsid w:val="00000423"/>
    <w:rsid w:val="0000077B"/>
    <w:rsid w:val="0000154A"/>
    <w:rsid w:val="000017A6"/>
    <w:rsid w:val="000021D3"/>
    <w:rsid w:val="0000274F"/>
    <w:rsid w:val="000027E1"/>
    <w:rsid w:val="000028DF"/>
    <w:rsid w:val="000031B8"/>
    <w:rsid w:val="000033BE"/>
    <w:rsid w:val="00003C99"/>
    <w:rsid w:val="0000429A"/>
    <w:rsid w:val="00005A26"/>
    <w:rsid w:val="000067A8"/>
    <w:rsid w:val="00006C3F"/>
    <w:rsid w:val="0000709B"/>
    <w:rsid w:val="0000781B"/>
    <w:rsid w:val="00010830"/>
    <w:rsid w:val="000109F2"/>
    <w:rsid w:val="00010AB5"/>
    <w:rsid w:val="00010D51"/>
    <w:rsid w:val="00010FE5"/>
    <w:rsid w:val="00012F36"/>
    <w:rsid w:val="000130B7"/>
    <w:rsid w:val="000130F7"/>
    <w:rsid w:val="0001321E"/>
    <w:rsid w:val="0001397C"/>
    <w:rsid w:val="000139C2"/>
    <w:rsid w:val="00013A7C"/>
    <w:rsid w:val="00013B51"/>
    <w:rsid w:val="00013BD7"/>
    <w:rsid w:val="00013C91"/>
    <w:rsid w:val="00013D65"/>
    <w:rsid w:val="0001492D"/>
    <w:rsid w:val="000153D7"/>
    <w:rsid w:val="00015580"/>
    <w:rsid w:val="00016494"/>
    <w:rsid w:val="00016496"/>
    <w:rsid w:val="00016511"/>
    <w:rsid w:val="00016BB3"/>
    <w:rsid w:val="00016C78"/>
    <w:rsid w:val="00016D75"/>
    <w:rsid w:val="00016D9D"/>
    <w:rsid w:val="00016EFE"/>
    <w:rsid w:val="0001710A"/>
    <w:rsid w:val="000173E4"/>
    <w:rsid w:val="00017D95"/>
    <w:rsid w:val="00017E6A"/>
    <w:rsid w:val="0002001F"/>
    <w:rsid w:val="0002032E"/>
    <w:rsid w:val="00020986"/>
    <w:rsid w:val="00020D13"/>
    <w:rsid w:val="00021F6D"/>
    <w:rsid w:val="0002289F"/>
    <w:rsid w:val="000229CE"/>
    <w:rsid w:val="00022CEB"/>
    <w:rsid w:val="00022F16"/>
    <w:rsid w:val="00023BE5"/>
    <w:rsid w:val="00023BE6"/>
    <w:rsid w:val="000240D7"/>
    <w:rsid w:val="00024912"/>
    <w:rsid w:val="00024EF3"/>
    <w:rsid w:val="0002524B"/>
    <w:rsid w:val="0002530A"/>
    <w:rsid w:val="00025457"/>
    <w:rsid w:val="000255AA"/>
    <w:rsid w:val="00025FA4"/>
    <w:rsid w:val="000267F6"/>
    <w:rsid w:val="00026BF6"/>
    <w:rsid w:val="00026C39"/>
    <w:rsid w:val="00026D8E"/>
    <w:rsid w:val="00026E5C"/>
    <w:rsid w:val="00026FA9"/>
    <w:rsid w:val="0002796A"/>
    <w:rsid w:val="00027FA2"/>
    <w:rsid w:val="000300A0"/>
    <w:rsid w:val="00030467"/>
    <w:rsid w:val="00030588"/>
    <w:rsid w:val="000306A9"/>
    <w:rsid w:val="00030907"/>
    <w:rsid w:val="00030A14"/>
    <w:rsid w:val="000314DF"/>
    <w:rsid w:val="00031627"/>
    <w:rsid w:val="00031864"/>
    <w:rsid w:val="000327B8"/>
    <w:rsid w:val="00033099"/>
    <w:rsid w:val="00033D6E"/>
    <w:rsid w:val="00033DC3"/>
    <w:rsid w:val="00034A86"/>
    <w:rsid w:val="00035068"/>
    <w:rsid w:val="00035215"/>
    <w:rsid w:val="000354FE"/>
    <w:rsid w:val="00036BB9"/>
    <w:rsid w:val="00036C29"/>
    <w:rsid w:val="000371A5"/>
    <w:rsid w:val="0003743D"/>
    <w:rsid w:val="000408F0"/>
    <w:rsid w:val="00041323"/>
    <w:rsid w:val="00041BF7"/>
    <w:rsid w:val="00042046"/>
    <w:rsid w:val="0004278C"/>
    <w:rsid w:val="00042D6C"/>
    <w:rsid w:val="000435B6"/>
    <w:rsid w:val="000448BC"/>
    <w:rsid w:val="00044BB8"/>
    <w:rsid w:val="00044F90"/>
    <w:rsid w:val="00045833"/>
    <w:rsid w:val="00045AFE"/>
    <w:rsid w:val="00045D5B"/>
    <w:rsid w:val="000462CD"/>
    <w:rsid w:val="0004677E"/>
    <w:rsid w:val="0004692D"/>
    <w:rsid w:val="00046DFF"/>
    <w:rsid w:val="00047262"/>
    <w:rsid w:val="0004737A"/>
    <w:rsid w:val="0004761D"/>
    <w:rsid w:val="00050766"/>
    <w:rsid w:val="00050F53"/>
    <w:rsid w:val="00051380"/>
    <w:rsid w:val="000516B1"/>
    <w:rsid w:val="0005288C"/>
    <w:rsid w:val="00052A41"/>
    <w:rsid w:val="00052CE8"/>
    <w:rsid w:val="00052F60"/>
    <w:rsid w:val="000536AE"/>
    <w:rsid w:val="0005376D"/>
    <w:rsid w:val="000543FF"/>
    <w:rsid w:val="00054589"/>
    <w:rsid w:val="00054604"/>
    <w:rsid w:val="00054A38"/>
    <w:rsid w:val="000550F7"/>
    <w:rsid w:val="00055F85"/>
    <w:rsid w:val="000568B7"/>
    <w:rsid w:val="000569D9"/>
    <w:rsid w:val="000570F6"/>
    <w:rsid w:val="000572B4"/>
    <w:rsid w:val="0005740A"/>
    <w:rsid w:val="00057981"/>
    <w:rsid w:val="000579BD"/>
    <w:rsid w:val="00057A70"/>
    <w:rsid w:val="00057C5C"/>
    <w:rsid w:val="00060252"/>
    <w:rsid w:val="00060C8D"/>
    <w:rsid w:val="000612A8"/>
    <w:rsid w:val="00061563"/>
    <w:rsid w:val="000615E7"/>
    <w:rsid w:val="00061668"/>
    <w:rsid w:val="000622B1"/>
    <w:rsid w:val="00062CC6"/>
    <w:rsid w:val="000631A6"/>
    <w:rsid w:val="000631BE"/>
    <w:rsid w:val="0006326C"/>
    <w:rsid w:val="000633D1"/>
    <w:rsid w:val="00063872"/>
    <w:rsid w:val="0006394D"/>
    <w:rsid w:val="0006452D"/>
    <w:rsid w:val="00064639"/>
    <w:rsid w:val="00064911"/>
    <w:rsid w:val="00064A43"/>
    <w:rsid w:val="00064AD1"/>
    <w:rsid w:val="00064B39"/>
    <w:rsid w:val="0006505E"/>
    <w:rsid w:val="000650D8"/>
    <w:rsid w:val="00065B99"/>
    <w:rsid w:val="00066189"/>
    <w:rsid w:val="000661EA"/>
    <w:rsid w:val="000662F1"/>
    <w:rsid w:val="0006640C"/>
    <w:rsid w:val="00066CEA"/>
    <w:rsid w:val="00066E36"/>
    <w:rsid w:val="00066F0B"/>
    <w:rsid w:val="0006700D"/>
    <w:rsid w:val="0006763C"/>
    <w:rsid w:val="000678FD"/>
    <w:rsid w:val="000679A3"/>
    <w:rsid w:val="00067E06"/>
    <w:rsid w:val="00070B73"/>
    <w:rsid w:val="00070E2D"/>
    <w:rsid w:val="00072695"/>
    <w:rsid w:val="00072814"/>
    <w:rsid w:val="00072C6B"/>
    <w:rsid w:val="00072D0D"/>
    <w:rsid w:val="00072DA5"/>
    <w:rsid w:val="00072ED8"/>
    <w:rsid w:val="00073111"/>
    <w:rsid w:val="000732F0"/>
    <w:rsid w:val="000733A0"/>
    <w:rsid w:val="00073A67"/>
    <w:rsid w:val="00073C81"/>
    <w:rsid w:val="000743F2"/>
    <w:rsid w:val="000749D3"/>
    <w:rsid w:val="00074BE5"/>
    <w:rsid w:val="00074DE2"/>
    <w:rsid w:val="000758A3"/>
    <w:rsid w:val="00075FBC"/>
    <w:rsid w:val="00076E38"/>
    <w:rsid w:val="000772AA"/>
    <w:rsid w:val="000775C2"/>
    <w:rsid w:val="00077B09"/>
    <w:rsid w:val="00077CCF"/>
    <w:rsid w:val="000801A7"/>
    <w:rsid w:val="00080323"/>
    <w:rsid w:val="00080DBF"/>
    <w:rsid w:val="00080E07"/>
    <w:rsid w:val="00081087"/>
    <w:rsid w:val="00081128"/>
    <w:rsid w:val="0008149D"/>
    <w:rsid w:val="0008178F"/>
    <w:rsid w:val="00081BA7"/>
    <w:rsid w:val="00082147"/>
    <w:rsid w:val="000823A9"/>
    <w:rsid w:val="000827AB"/>
    <w:rsid w:val="00082CB5"/>
    <w:rsid w:val="00083141"/>
    <w:rsid w:val="00083614"/>
    <w:rsid w:val="00083684"/>
    <w:rsid w:val="00083BE6"/>
    <w:rsid w:val="00083E07"/>
    <w:rsid w:val="00083EE5"/>
    <w:rsid w:val="00084050"/>
    <w:rsid w:val="000843D1"/>
    <w:rsid w:val="00084517"/>
    <w:rsid w:val="00084ECB"/>
    <w:rsid w:val="0008593A"/>
    <w:rsid w:val="00085BDA"/>
    <w:rsid w:val="000860B9"/>
    <w:rsid w:val="00086101"/>
    <w:rsid w:val="000864D4"/>
    <w:rsid w:val="00086AF8"/>
    <w:rsid w:val="00086B58"/>
    <w:rsid w:val="00087169"/>
    <w:rsid w:val="00087459"/>
    <w:rsid w:val="00087744"/>
    <w:rsid w:val="00090002"/>
    <w:rsid w:val="000912DA"/>
    <w:rsid w:val="000912E2"/>
    <w:rsid w:val="000917A5"/>
    <w:rsid w:val="000918F7"/>
    <w:rsid w:val="0009209E"/>
    <w:rsid w:val="00093635"/>
    <w:rsid w:val="00093992"/>
    <w:rsid w:val="000946B4"/>
    <w:rsid w:val="000949FF"/>
    <w:rsid w:val="00094D9A"/>
    <w:rsid w:val="00094F3A"/>
    <w:rsid w:val="00095311"/>
    <w:rsid w:val="000954E3"/>
    <w:rsid w:val="000959F9"/>
    <w:rsid w:val="00095AD9"/>
    <w:rsid w:val="00095E33"/>
    <w:rsid w:val="00096230"/>
    <w:rsid w:val="00096389"/>
    <w:rsid w:val="00096B2A"/>
    <w:rsid w:val="00097451"/>
    <w:rsid w:val="0009787B"/>
    <w:rsid w:val="00097909"/>
    <w:rsid w:val="000A0741"/>
    <w:rsid w:val="000A0FFF"/>
    <w:rsid w:val="000A1981"/>
    <w:rsid w:val="000A1AFB"/>
    <w:rsid w:val="000A1FDE"/>
    <w:rsid w:val="000A2049"/>
    <w:rsid w:val="000A241E"/>
    <w:rsid w:val="000A246D"/>
    <w:rsid w:val="000A25CA"/>
    <w:rsid w:val="000A26DE"/>
    <w:rsid w:val="000A2BE8"/>
    <w:rsid w:val="000A4760"/>
    <w:rsid w:val="000A4AC1"/>
    <w:rsid w:val="000A4CBE"/>
    <w:rsid w:val="000A4D20"/>
    <w:rsid w:val="000A586C"/>
    <w:rsid w:val="000A5E40"/>
    <w:rsid w:val="000A5F23"/>
    <w:rsid w:val="000A652A"/>
    <w:rsid w:val="000A65B8"/>
    <w:rsid w:val="000A6B18"/>
    <w:rsid w:val="000A6E36"/>
    <w:rsid w:val="000A7841"/>
    <w:rsid w:val="000B0148"/>
    <w:rsid w:val="000B020D"/>
    <w:rsid w:val="000B0727"/>
    <w:rsid w:val="000B09C9"/>
    <w:rsid w:val="000B0E7D"/>
    <w:rsid w:val="000B0EDD"/>
    <w:rsid w:val="000B10E0"/>
    <w:rsid w:val="000B1239"/>
    <w:rsid w:val="000B15B0"/>
    <w:rsid w:val="000B1E0B"/>
    <w:rsid w:val="000B2379"/>
    <w:rsid w:val="000B254D"/>
    <w:rsid w:val="000B2954"/>
    <w:rsid w:val="000B32C5"/>
    <w:rsid w:val="000B3D45"/>
    <w:rsid w:val="000B3EF7"/>
    <w:rsid w:val="000B407D"/>
    <w:rsid w:val="000B493E"/>
    <w:rsid w:val="000B51FE"/>
    <w:rsid w:val="000B5B66"/>
    <w:rsid w:val="000B628F"/>
    <w:rsid w:val="000B6863"/>
    <w:rsid w:val="000B6A12"/>
    <w:rsid w:val="000B7312"/>
    <w:rsid w:val="000B73B2"/>
    <w:rsid w:val="000B760B"/>
    <w:rsid w:val="000B7695"/>
    <w:rsid w:val="000B7CBF"/>
    <w:rsid w:val="000C0631"/>
    <w:rsid w:val="000C08B1"/>
    <w:rsid w:val="000C0D93"/>
    <w:rsid w:val="000C11A9"/>
    <w:rsid w:val="000C1C14"/>
    <w:rsid w:val="000C2111"/>
    <w:rsid w:val="000C21B8"/>
    <w:rsid w:val="000C21F4"/>
    <w:rsid w:val="000C2E32"/>
    <w:rsid w:val="000C305E"/>
    <w:rsid w:val="000C335B"/>
    <w:rsid w:val="000C3386"/>
    <w:rsid w:val="000C36BC"/>
    <w:rsid w:val="000C38F1"/>
    <w:rsid w:val="000C3CB3"/>
    <w:rsid w:val="000C3D71"/>
    <w:rsid w:val="000C436B"/>
    <w:rsid w:val="000C4D0C"/>
    <w:rsid w:val="000C4E12"/>
    <w:rsid w:val="000C5181"/>
    <w:rsid w:val="000C5221"/>
    <w:rsid w:val="000C5374"/>
    <w:rsid w:val="000C5410"/>
    <w:rsid w:val="000C55AF"/>
    <w:rsid w:val="000C5A23"/>
    <w:rsid w:val="000C5B7B"/>
    <w:rsid w:val="000C5F48"/>
    <w:rsid w:val="000C7237"/>
    <w:rsid w:val="000C726F"/>
    <w:rsid w:val="000C72E2"/>
    <w:rsid w:val="000C782B"/>
    <w:rsid w:val="000C7B57"/>
    <w:rsid w:val="000C7E41"/>
    <w:rsid w:val="000C7E73"/>
    <w:rsid w:val="000D01D0"/>
    <w:rsid w:val="000D076F"/>
    <w:rsid w:val="000D07B0"/>
    <w:rsid w:val="000D0A7F"/>
    <w:rsid w:val="000D0BD2"/>
    <w:rsid w:val="000D0C25"/>
    <w:rsid w:val="000D0F7A"/>
    <w:rsid w:val="000D0F84"/>
    <w:rsid w:val="000D16EF"/>
    <w:rsid w:val="000D1DDA"/>
    <w:rsid w:val="000D20AB"/>
    <w:rsid w:val="000D2210"/>
    <w:rsid w:val="000D2322"/>
    <w:rsid w:val="000D2CBA"/>
    <w:rsid w:val="000D2F9A"/>
    <w:rsid w:val="000D3B39"/>
    <w:rsid w:val="000D3E64"/>
    <w:rsid w:val="000D4C28"/>
    <w:rsid w:val="000D5AA9"/>
    <w:rsid w:val="000D6263"/>
    <w:rsid w:val="000D62A4"/>
    <w:rsid w:val="000D6359"/>
    <w:rsid w:val="000D6DE4"/>
    <w:rsid w:val="000D7224"/>
    <w:rsid w:val="000D75F9"/>
    <w:rsid w:val="000D7CC5"/>
    <w:rsid w:val="000E0265"/>
    <w:rsid w:val="000E04BC"/>
    <w:rsid w:val="000E05CE"/>
    <w:rsid w:val="000E0A2F"/>
    <w:rsid w:val="000E0B71"/>
    <w:rsid w:val="000E0F55"/>
    <w:rsid w:val="000E1131"/>
    <w:rsid w:val="000E143B"/>
    <w:rsid w:val="000E149E"/>
    <w:rsid w:val="000E14E7"/>
    <w:rsid w:val="000E170D"/>
    <w:rsid w:val="000E1EF5"/>
    <w:rsid w:val="000E2A80"/>
    <w:rsid w:val="000E2CD9"/>
    <w:rsid w:val="000E347B"/>
    <w:rsid w:val="000E39AF"/>
    <w:rsid w:val="000E3A27"/>
    <w:rsid w:val="000E3A91"/>
    <w:rsid w:val="000E4462"/>
    <w:rsid w:val="000E4CDC"/>
    <w:rsid w:val="000E4DD3"/>
    <w:rsid w:val="000E5B92"/>
    <w:rsid w:val="000E661E"/>
    <w:rsid w:val="000E6F0B"/>
    <w:rsid w:val="000E74C6"/>
    <w:rsid w:val="000E7AEC"/>
    <w:rsid w:val="000E7C05"/>
    <w:rsid w:val="000E7C78"/>
    <w:rsid w:val="000E7D4B"/>
    <w:rsid w:val="000F0606"/>
    <w:rsid w:val="000F06B7"/>
    <w:rsid w:val="000F08B7"/>
    <w:rsid w:val="000F0BAA"/>
    <w:rsid w:val="000F0F66"/>
    <w:rsid w:val="000F12A5"/>
    <w:rsid w:val="000F1828"/>
    <w:rsid w:val="000F1BEB"/>
    <w:rsid w:val="000F1D13"/>
    <w:rsid w:val="000F2E24"/>
    <w:rsid w:val="000F3B4F"/>
    <w:rsid w:val="000F3CA0"/>
    <w:rsid w:val="000F3E3C"/>
    <w:rsid w:val="000F3F98"/>
    <w:rsid w:val="000F4022"/>
    <w:rsid w:val="000F499D"/>
    <w:rsid w:val="000F4C70"/>
    <w:rsid w:val="000F4CBF"/>
    <w:rsid w:val="000F5435"/>
    <w:rsid w:val="000F54D7"/>
    <w:rsid w:val="000F5B79"/>
    <w:rsid w:val="000F601D"/>
    <w:rsid w:val="000F685B"/>
    <w:rsid w:val="000F6ADD"/>
    <w:rsid w:val="000F7225"/>
    <w:rsid w:val="000F7884"/>
    <w:rsid w:val="000F7AC2"/>
    <w:rsid w:val="000F7C90"/>
    <w:rsid w:val="001004CF"/>
    <w:rsid w:val="001004FA"/>
    <w:rsid w:val="00100677"/>
    <w:rsid w:val="00100AA3"/>
    <w:rsid w:val="00100BE5"/>
    <w:rsid w:val="00101E68"/>
    <w:rsid w:val="00102005"/>
    <w:rsid w:val="00102249"/>
    <w:rsid w:val="0010244E"/>
    <w:rsid w:val="0010258F"/>
    <w:rsid w:val="00102BD9"/>
    <w:rsid w:val="0010358D"/>
    <w:rsid w:val="001036AD"/>
    <w:rsid w:val="001038CB"/>
    <w:rsid w:val="00103F05"/>
    <w:rsid w:val="00104761"/>
    <w:rsid w:val="001047B2"/>
    <w:rsid w:val="00105171"/>
    <w:rsid w:val="00105235"/>
    <w:rsid w:val="001054DC"/>
    <w:rsid w:val="00105720"/>
    <w:rsid w:val="001058F9"/>
    <w:rsid w:val="00106410"/>
    <w:rsid w:val="001068BD"/>
    <w:rsid w:val="0010712C"/>
    <w:rsid w:val="0010714A"/>
    <w:rsid w:val="0011047B"/>
    <w:rsid w:val="0011048B"/>
    <w:rsid w:val="00110B53"/>
    <w:rsid w:val="00110F7A"/>
    <w:rsid w:val="0011134A"/>
    <w:rsid w:val="001116A8"/>
    <w:rsid w:val="001119D4"/>
    <w:rsid w:val="00111B7E"/>
    <w:rsid w:val="001120F1"/>
    <w:rsid w:val="00112425"/>
    <w:rsid w:val="00112785"/>
    <w:rsid w:val="00112A18"/>
    <w:rsid w:val="00112ABD"/>
    <w:rsid w:val="0011329F"/>
    <w:rsid w:val="0011369F"/>
    <w:rsid w:val="001137C8"/>
    <w:rsid w:val="00113AF1"/>
    <w:rsid w:val="001147FC"/>
    <w:rsid w:val="00114EBC"/>
    <w:rsid w:val="0011504C"/>
    <w:rsid w:val="00115723"/>
    <w:rsid w:val="00115D71"/>
    <w:rsid w:val="00115F96"/>
    <w:rsid w:val="0011618E"/>
    <w:rsid w:val="00117E1F"/>
    <w:rsid w:val="00117FFB"/>
    <w:rsid w:val="001207D0"/>
    <w:rsid w:val="00120928"/>
    <w:rsid w:val="00120F79"/>
    <w:rsid w:val="00121850"/>
    <w:rsid w:val="001219E4"/>
    <w:rsid w:val="00121C6B"/>
    <w:rsid w:val="001221C9"/>
    <w:rsid w:val="00122510"/>
    <w:rsid w:val="00122F47"/>
    <w:rsid w:val="001232F9"/>
    <w:rsid w:val="0012432F"/>
    <w:rsid w:val="00125398"/>
    <w:rsid w:val="00125A53"/>
    <w:rsid w:val="00125ABE"/>
    <w:rsid w:val="0012668C"/>
    <w:rsid w:val="00126A3F"/>
    <w:rsid w:val="00126E5A"/>
    <w:rsid w:val="00126FC8"/>
    <w:rsid w:val="001270EB"/>
    <w:rsid w:val="00127616"/>
    <w:rsid w:val="001278EE"/>
    <w:rsid w:val="00127944"/>
    <w:rsid w:val="00127A15"/>
    <w:rsid w:val="00127A51"/>
    <w:rsid w:val="00127B9F"/>
    <w:rsid w:val="00130290"/>
    <w:rsid w:val="00130802"/>
    <w:rsid w:val="001309F9"/>
    <w:rsid w:val="00130BFB"/>
    <w:rsid w:val="00130F24"/>
    <w:rsid w:val="0013164C"/>
    <w:rsid w:val="00131C20"/>
    <w:rsid w:val="00131CBC"/>
    <w:rsid w:val="00131D4A"/>
    <w:rsid w:val="00132037"/>
    <w:rsid w:val="00132131"/>
    <w:rsid w:val="001321DF"/>
    <w:rsid w:val="001328D7"/>
    <w:rsid w:val="00132D5D"/>
    <w:rsid w:val="00133648"/>
    <w:rsid w:val="00133654"/>
    <w:rsid w:val="00134797"/>
    <w:rsid w:val="00134809"/>
    <w:rsid w:val="001349B7"/>
    <w:rsid w:val="00134A88"/>
    <w:rsid w:val="00134B1F"/>
    <w:rsid w:val="00135076"/>
    <w:rsid w:val="00135845"/>
    <w:rsid w:val="00135981"/>
    <w:rsid w:val="00135C60"/>
    <w:rsid w:val="00136127"/>
    <w:rsid w:val="00136160"/>
    <w:rsid w:val="0013656E"/>
    <w:rsid w:val="00136787"/>
    <w:rsid w:val="00136AE6"/>
    <w:rsid w:val="00136B2B"/>
    <w:rsid w:val="001378A0"/>
    <w:rsid w:val="00137AA5"/>
    <w:rsid w:val="00137AF4"/>
    <w:rsid w:val="001401E2"/>
    <w:rsid w:val="0014082D"/>
    <w:rsid w:val="00140A8B"/>
    <w:rsid w:val="00140BBD"/>
    <w:rsid w:val="00141F28"/>
    <w:rsid w:val="00142995"/>
    <w:rsid w:val="001429EA"/>
    <w:rsid w:val="0014305E"/>
    <w:rsid w:val="00143538"/>
    <w:rsid w:val="00143ADD"/>
    <w:rsid w:val="00143F62"/>
    <w:rsid w:val="001442FD"/>
    <w:rsid w:val="001444BB"/>
    <w:rsid w:val="00144B01"/>
    <w:rsid w:val="00144E72"/>
    <w:rsid w:val="00144EDD"/>
    <w:rsid w:val="001456E7"/>
    <w:rsid w:val="00145A1E"/>
    <w:rsid w:val="00145B60"/>
    <w:rsid w:val="001468B8"/>
    <w:rsid w:val="001468CC"/>
    <w:rsid w:val="00146FDD"/>
    <w:rsid w:val="0014739C"/>
    <w:rsid w:val="00147A9D"/>
    <w:rsid w:val="00147DC3"/>
    <w:rsid w:val="00147E5C"/>
    <w:rsid w:val="00147E82"/>
    <w:rsid w:val="00147F33"/>
    <w:rsid w:val="00147F36"/>
    <w:rsid w:val="001506A5"/>
    <w:rsid w:val="00151128"/>
    <w:rsid w:val="00152898"/>
    <w:rsid w:val="001529DE"/>
    <w:rsid w:val="001531E9"/>
    <w:rsid w:val="0015322B"/>
    <w:rsid w:val="001533DD"/>
    <w:rsid w:val="00153663"/>
    <w:rsid w:val="001544C9"/>
    <w:rsid w:val="0015464E"/>
    <w:rsid w:val="0015496F"/>
    <w:rsid w:val="001557F3"/>
    <w:rsid w:val="001558C1"/>
    <w:rsid w:val="00155C5F"/>
    <w:rsid w:val="001565F5"/>
    <w:rsid w:val="00157548"/>
    <w:rsid w:val="001578A4"/>
    <w:rsid w:val="00157E33"/>
    <w:rsid w:val="0016054A"/>
    <w:rsid w:val="00161587"/>
    <w:rsid w:val="001615B9"/>
    <w:rsid w:val="00161897"/>
    <w:rsid w:val="00162512"/>
    <w:rsid w:val="00162AEF"/>
    <w:rsid w:val="001635BF"/>
    <w:rsid w:val="0016365F"/>
    <w:rsid w:val="00163717"/>
    <w:rsid w:val="001638E1"/>
    <w:rsid w:val="00163D2F"/>
    <w:rsid w:val="00163E7D"/>
    <w:rsid w:val="00163E96"/>
    <w:rsid w:val="00163EB1"/>
    <w:rsid w:val="00163ED1"/>
    <w:rsid w:val="0016426F"/>
    <w:rsid w:val="0016450D"/>
    <w:rsid w:val="001649D8"/>
    <w:rsid w:val="00164A0F"/>
    <w:rsid w:val="00164D9B"/>
    <w:rsid w:val="00166062"/>
    <w:rsid w:val="0016660C"/>
    <w:rsid w:val="001669B0"/>
    <w:rsid w:val="00166F29"/>
    <w:rsid w:val="00166F90"/>
    <w:rsid w:val="0016756A"/>
    <w:rsid w:val="00167784"/>
    <w:rsid w:val="0017003D"/>
    <w:rsid w:val="0017034F"/>
    <w:rsid w:val="00170C25"/>
    <w:rsid w:val="00170D83"/>
    <w:rsid w:val="001710A0"/>
    <w:rsid w:val="0017212A"/>
    <w:rsid w:val="00172321"/>
    <w:rsid w:val="00172478"/>
    <w:rsid w:val="00172CD5"/>
    <w:rsid w:val="001738B3"/>
    <w:rsid w:val="001738E9"/>
    <w:rsid w:val="00173B57"/>
    <w:rsid w:val="00173DA4"/>
    <w:rsid w:val="00174093"/>
    <w:rsid w:val="00174661"/>
    <w:rsid w:val="00174DC8"/>
    <w:rsid w:val="0017557F"/>
    <w:rsid w:val="0017599F"/>
    <w:rsid w:val="00176639"/>
    <w:rsid w:val="001767C1"/>
    <w:rsid w:val="00176BCD"/>
    <w:rsid w:val="00176FCD"/>
    <w:rsid w:val="0017703F"/>
    <w:rsid w:val="0017705C"/>
    <w:rsid w:val="00177060"/>
    <w:rsid w:val="0017718D"/>
    <w:rsid w:val="00177643"/>
    <w:rsid w:val="00177690"/>
    <w:rsid w:val="00177974"/>
    <w:rsid w:val="00177B65"/>
    <w:rsid w:val="00177FA1"/>
    <w:rsid w:val="001805B2"/>
    <w:rsid w:val="001805EF"/>
    <w:rsid w:val="001806D9"/>
    <w:rsid w:val="00180D6B"/>
    <w:rsid w:val="0018116D"/>
    <w:rsid w:val="0018134B"/>
    <w:rsid w:val="0018156F"/>
    <w:rsid w:val="00181A72"/>
    <w:rsid w:val="00181D70"/>
    <w:rsid w:val="00181E1D"/>
    <w:rsid w:val="0018273D"/>
    <w:rsid w:val="001828C6"/>
    <w:rsid w:val="00182A1D"/>
    <w:rsid w:val="00182EA0"/>
    <w:rsid w:val="00183583"/>
    <w:rsid w:val="001844B8"/>
    <w:rsid w:val="0018480A"/>
    <w:rsid w:val="001848B9"/>
    <w:rsid w:val="00184ADE"/>
    <w:rsid w:val="00185646"/>
    <w:rsid w:val="00186763"/>
    <w:rsid w:val="00187A2C"/>
    <w:rsid w:val="00187D47"/>
    <w:rsid w:val="00190747"/>
    <w:rsid w:val="00191169"/>
    <w:rsid w:val="0019125A"/>
    <w:rsid w:val="00191460"/>
    <w:rsid w:val="001915F1"/>
    <w:rsid w:val="0019194F"/>
    <w:rsid w:val="00191FFE"/>
    <w:rsid w:val="0019228A"/>
    <w:rsid w:val="001924FB"/>
    <w:rsid w:val="001926D1"/>
    <w:rsid w:val="00192859"/>
    <w:rsid w:val="001929E2"/>
    <w:rsid w:val="00192C67"/>
    <w:rsid w:val="00192EDB"/>
    <w:rsid w:val="00193951"/>
    <w:rsid w:val="00193DEE"/>
    <w:rsid w:val="001943E9"/>
    <w:rsid w:val="00194512"/>
    <w:rsid w:val="00194B2D"/>
    <w:rsid w:val="00195053"/>
    <w:rsid w:val="001962AA"/>
    <w:rsid w:val="001966A4"/>
    <w:rsid w:val="00197678"/>
    <w:rsid w:val="001A002A"/>
    <w:rsid w:val="001A014A"/>
    <w:rsid w:val="001A049A"/>
    <w:rsid w:val="001A132A"/>
    <w:rsid w:val="001A1403"/>
    <w:rsid w:val="001A173B"/>
    <w:rsid w:val="001A212F"/>
    <w:rsid w:val="001A225D"/>
    <w:rsid w:val="001A306A"/>
    <w:rsid w:val="001A3084"/>
    <w:rsid w:val="001A31A6"/>
    <w:rsid w:val="001A3882"/>
    <w:rsid w:val="001A3A55"/>
    <w:rsid w:val="001A4BDD"/>
    <w:rsid w:val="001A65EF"/>
    <w:rsid w:val="001A7748"/>
    <w:rsid w:val="001A78FB"/>
    <w:rsid w:val="001A7B46"/>
    <w:rsid w:val="001A7E55"/>
    <w:rsid w:val="001A7ED7"/>
    <w:rsid w:val="001B0187"/>
    <w:rsid w:val="001B07E5"/>
    <w:rsid w:val="001B09CF"/>
    <w:rsid w:val="001B1185"/>
    <w:rsid w:val="001B19C4"/>
    <w:rsid w:val="001B1A79"/>
    <w:rsid w:val="001B1FEF"/>
    <w:rsid w:val="001B204F"/>
    <w:rsid w:val="001B3491"/>
    <w:rsid w:val="001B3F30"/>
    <w:rsid w:val="001B4632"/>
    <w:rsid w:val="001B48AB"/>
    <w:rsid w:val="001B49E9"/>
    <w:rsid w:val="001B4E37"/>
    <w:rsid w:val="001B5209"/>
    <w:rsid w:val="001B5C96"/>
    <w:rsid w:val="001B643E"/>
    <w:rsid w:val="001B64CC"/>
    <w:rsid w:val="001B6B2F"/>
    <w:rsid w:val="001B70FC"/>
    <w:rsid w:val="001B751D"/>
    <w:rsid w:val="001B7546"/>
    <w:rsid w:val="001B7797"/>
    <w:rsid w:val="001B79CB"/>
    <w:rsid w:val="001C00C0"/>
    <w:rsid w:val="001C099B"/>
    <w:rsid w:val="001C16CB"/>
    <w:rsid w:val="001C17D5"/>
    <w:rsid w:val="001C290D"/>
    <w:rsid w:val="001C2D7F"/>
    <w:rsid w:val="001C2E1F"/>
    <w:rsid w:val="001C3233"/>
    <w:rsid w:val="001C329C"/>
    <w:rsid w:val="001C35A3"/>
    <w:rsid w:val="001C3BFB"/>
    <w:rsid w:val="001C4395"/>
    <w:rsid w:val="001C49A5"/>
    <w:rsid w:val="001C4D2B"/>
    <w:rsid w:val="001C4ED7"/>
    <w:rsid w:val="001C4F03"/>
    <w:rsid w:val="001C5631"/>
    <w:rsid w:val="001C5B9F"/>
    <w:rsid w:val="001C612C"/>
    <w:rsid w:val="001C614E"/>
    <w:rsid w:val="001C68B5"/>
    <w:rsid w:val="001C789B"/>
    <w:rsid w:val="001C7D40"/>
    <w:rsid w:val="001C7E64"/>
    <w:rsid w:val="001D0517"/>
    <w:rsid w:val="001D0FF3"/>
    <w:rsid w:val="001D10C4"/>
    <w:rsid w:val="001D1464"/>
    <w:rsid w:val="001D1B56"/>
    <w:rsid w:val="001D1F16"/>
    <w:rsid w:val="001D220E"/>
    <w:rsid w:val="001D2A6A"/>
    <w:rsid w:val="001D2DE9"/>
    <w:rsid w:val="001D3058"/>
    <w:rsid w:val="001D3B44"/>
    <w:rsid w:val="001D3B7D"/>
    <w:rsid w:val="001D41F2"/>
    <w:rsid w:val="001D45DA"/>
    <w:rsid w:val="001D4855"/>
    <w:rsid w:val="001D4869"/>
    <w:rsid w:val="001D54E3"/>
    <w:rsid w:val="001D5818"/>
    <w:rsid w:val="001D5C14"/>
    <w:rsid w:val="001D603B"/>
    <w:rsid w:val="001D6395"/>
    <w:rsid w:val="001D66F4"/>
    <w:rsid w:val="001D6949"/>
    <w:rsid w:val="001D7034"/>
    <w:rsid w:val="001D7286"/>
    <w:rsid w:val="001D755A"/>
    <w:rsid w:val="001D77B6"/>
    <w:rsid w:val="001E19DD"/>
    <w:rsid w:val="001E1FC7"/>
    <w:rsid w:val="001E270C"/>
    <w:rsid w:val="001E4268"/>
    <w:rsid w:val="001E4395"/>
    <w:rsid w:val="001E44A9"/>
    <w:rsid w:val="001E4768"/>
    <w:rsid w:val="001E4CA3"/>
    <w:rsid w:val="001E51A6"/>
    <w:rsid w:val="001E5C26"/>
    <w:rsid w:val="001E5D6D"/>
    <w:rsid w:val="001E5E7B"/>
    <w:rsid w:val="001E616C"/>
    <w:rsid w:val="001E6510"/>
    <w:rsid w:val="001E663A"/>
    <w:rsid w:val="001E663C"/>
    <w:rsid w:val="001E6770"/>
    <w:rsid w:val="001E6B05"/>
    <w:rsid w:val="001E6B34"/>
    <w:rsid w:val="001E6CB5"/>
    <w:rsid w:val="001E7AB1"/>
    <w:rsid w:val="001E7C66"/>
    <w:rsid w:val="001F0B47"/>
    <w:rsid w:val="001F0C7F"/>
    <w:rsid w:val="001F0DF4"/>
    <w:rsid w:val="001F0FF1"/>
    <w:rsid w:val="001F11F4"/>
    <w:rsid w:val="001F1614"/>
    <w:rsid w:val="001F169C"/>
    <w:rsid w:val="001F1D3F"/>
    <w:rsid w:val="001F213C"/>
    <w:rsid w:val="001F231D"/>
    <w:rsid w:val="001F351C"/>
    <w:rsid w:val="001F3CC7"/>
    <w:rsid w:val="001F3DB6"/>
    <w:rsid w:val="001F496B"/>
    <w:rsid w:val="001F4A7B"/>
    <w:rsid w:val="001F4C8F"/>
    <w:rsid w:val="001F4D1B"/>
    <w:rsid w:val="001F4DEB"/>
    <w:rsid w:val="001F512F"/>
    <w:rsid w:val="001F534A"/>
    <w:rsid w:val="001F5510"/>
    <w:rsid w:val="001F5962"/>
    <w:rsid w:val="001F5FA7"/>
    <w:rsid w:val="001F6404"/>
    <w:rsid w:val="001F6A6D"/>
    <w:rsid w:val="001F6E6D"/>
    <w:rsid w:val="001F7157"/>
    <w:rsid w:val="001F7926"/>
    <w:rsid w:val="001F79F0"/>
    <w:rsid w:val="001F7EDB"/>
    <w:rsid w:val="0020057A"/>
    <w:rsid w:val="00200FEA"/>
    <w:rsid w:val="00201325"/>
    <w:rsid w:val="00201614"/>
    <w:rsid w:val="0020175D"/>
    <w:rsid w:val="0020233E"/>
    <w:rsid w:val="00202DA7"/>
    <w:rsid w:val="0020338C"/>
    <w:rsid w:val="00203448"/>
    <w:rsid w:val="0020395E"/>
    <w:rsid w:val="00204B7E"/>
    <w:rsid w:val="00204EDC"/>
    <w:rsid w:val="00205260"/>
    <w:rsid w:val="002054E3"/>
    <w:rsid w:val="00205AB5"/>
    <w:rsid w:val="002060B0"/>
    <w:rsid w:val="00206672"/>
    <w:rsid w:val="00206BB8"/>
    <w:rsid w:val="00207EBC"/>
    <w:rsid w:val="002104E1"/>
    <w:rsid w:val="002107C8"/>
    <w:rsid w:val="00210C79"/>
    <w:rsid w:val="00211EB6"/>
    <w:rsid w:val="00211FDC"/>
    <w:rsid w:val="00212093"/>
    <w:rsid w:val="002125E5"/>
    <w:rsid w:val="00212D3A"/>
    <w:rsid w:val="00213364"/>
    <w:rsid w:val="002138E8"/>
    <w:rsid w:val="00214280"/>
    <w:rsid w:val="00214B13"/>
    <w:rsid w:val="00214CAD"/>
    <w:rsid w:val="00214CEF"/>
    <w:rsid w:val="00214D7E"/>
    <w:rsid w:val="00214F0F"/>
    <w:rsid w:val="00214FCF"/>
    <w:rsid w:val="002152A8"/>
    <w:rsid w:val="002152B3"/>
    <w:rsid w:val="002159AA"/>
    <w:rsid w:val="00215C02"/>
    <w:rsid w:val="00215F70"/>
    <w:rsid w:val="002163A2"/>
    <w:rsid w:val="00216734"/>
    <w:rsid w:val="00216ADF"/>
    <w:rsid w:val="0021726B"/>
    <w:rsid w:val="002174C7"/>
    <w:rsid w:val="002179D4"/>
    <w:rsid w:val="00217FC6"/>
    <w:rsid w:val="00217FCD"/>
    <w:rsid w:val="00220018"/>
    <w:rsid w:val="002206F1"/>
    <w:rsid w:val="00220787"/>
    <w:rsid w:val="00220B3C"/>
    <w:rsid w:val="002212BF"/>
    <w:rsid w:val="00221303"/>
    <w:rsid w:val="002213FB"/>
    <w:rsid w:val="0022209D"/>
    <w:rsid w:val="0022210E"/>
    <w:rsid w:val="00222116"/>
    <w:rsid w:val="002225A4"/>
    <w:rsid w:val="00222666"/>
    <w:rsid w:val="00222B6B"/>
    <w:rsid w:val="00222D76"/>
    <w:rsid w:val="00222FC0"/>
    <w:rsid w:val="00223405"/>
    <w:rsid w:val="00223C39"/>
    <w:rsid w:val="00223EC8"/>
    <w:rsid w:val="00223F0C"/>
    <w:rsid w:val="00224687"/>
    <w:rsid w:val="00224FB1"/>
    <w:rsid w:val="002250F7"/>
    <w:rsid w:val="00225336"/>
    <w:rsid w:val="002258FB"/>
    <w:rsid w:val="002260D1"/>
    <w:rsid w:val="00226CE2"/>
    <w:rsid w:val="00226D25"/>
    <w:rsid w:val="0022714F"/>
    <w:rsid w:val="00227392"/>
    <w:rsid w:val="0022772E"/>
    <w:rsid w:val="002278AB"/>
    <w:rsid w:val="00227DE1"/>
    <w:rsid w:val="0023033F"/>
    <w:rsid w:val="002305C2"/>
    <w:rsid w:val="00230D69"/>
    <w:rsid w:val="0023168F"/>
    <w:rsid w:val="002319A6"/>
    <w:rsid w:val="00232557"/>
    <w:rsid w:val="002327E3"/>
    <w:rsid w:val="00232BDD"/>
    <w:rsid w:val="00232E5F"/>
    <w:rsid w:val="002336E8"/>
    <w:rsid w:val="00233A50"/>
    <w:rsid w:val="002344C1"/>
    <w:rsid w:val="00234F13"/>
    <w:rsid w:val="00234FFC"/>
    <w:rsid w:val="00235150"/>
    <w:rsid w:val="00235240"/>
    <w:rsid w:val="00235805"/>
    <w:rsid w:val="00236364"/>
    <w:rsid w:val="002369C8"/>
    <w:rsid w:val="002369FE"/>
    <w:rsid w:val="00236A12"/>
    <w:rsid w:val="00236C39"/>
    <w:rsid w:val="00236CFC"/>
    <w:rsid w:val="0023712A"/>
    <w:rsid w:val="00237409"/>
    <w:rsid w:val="00237449"/>
    <w:rsid w:val="002378D7"/>
    <w:rsid w:val="0024036D"/>
    <w:rsid w:val="00240F01"/>
    <w:rsid w:val="0024115D"/>
    <w:rsid w:val="00241AA9"/>
    <w:rsid w:val="00241BD1"/>
    <w:rsid w:val="00241CFF"/>
    <w:rsid w:val="00241FBD"/>
    <w:rsid w:val="0024209F"/>
    <w:rsid w:val="0024222F"/>
    <w:rsid w:val="002434A1"/>
    <w:rsid w:val="00243616"/>
    <w:rsid w:val="00243A36"/>
    <w:rsid w:val="00243D2C"/>
    <w:rsid w:val="002448A2"/>
    <w:rsid w:val="00246300"/>
    <w:rsid w:val="002467AE"/>
    <w:rsid w:val="002474AE"/>
    <w:rsid w:val="002475A5"/>
    <w:rsid w:val="00247CF0"/>
    <w:rsid w:val="00247DFD"/>
    <w:rsid w:val="00247E39"/>
    <w:rsid w:val="00250767"/>
    <w:rsid w:val="00250C85"/>
    <w:rsid w:val="00251430"/>
    <w:rsid w:val="00251699"/>
    <w:rsid w:val="00252100"/>
    <w:rsid w:val="002522AB"/>
    <w:rsid w:val="00252FFA"/>
    <w:rsid w:val="0025309A"/>
    <w:rsid w:val="002537B5"/>
    <w:rsid w:val="002544DB"/>
    <w:rsid w:val="00255060"/>
    <w:rsid w:val="00255705"/>
    <w:rsid w:val="00255CD8"/>
    <w:rsid w:val="00256201"/>
    <w:rsid w:val="00256239"/>
    <w:rsid w:val="00256286"/>
    <w:rsid w:val="002562F4"/>
    <w:rsid w:val="00256378"/>
    <w:rsid w:val="00256C3F"/>
    <w:rsid w:val="002570CD"/>
    <w:rsid w:val="00257138"/>
    <w:rsid w:val="0025736C"/>
    <w:rsid w:val="002601C1"/>
    <w:rsid w:val="00260C42"/>
    <w:rsid w:val="00261E27"/>
    <w:rsid w:val="00261EC5"/>
    <w:rsid w:val="002623AD"/>
    <w:rsid w:val="00262556"/>
    <w:rsid w:val="0026264A"/>
    <w:rsid w:val="002626C7"/>
    <w:rsid w:val="00262A2F"/>
    <w:rsid w:val="00262AAD"/>
    <w:rsid w:val="00262E42"/>
    <w:rsid w:val="002631F4"/>
    <w:rsid w:val="00263415"/>
    <w:rsid w:val="00263674"/>
    <w:rsid w:val="00263708"/>
    <w:rsid w:val="0026389C"/>
    <w:rsid w:val="002638CC"/>
    <w:rsid w:val="00263EB7"/>
    <w:rsid w:val="0026415E"/>
    <w:rsid w:val="00264FFC"/>
    <w:rsid w:val="00265165"/>
    <w:rsid w:val="0026580E"/>
    <w:rsid w:val="00265A6B"/>
    <w:rsid w:val="00266725"/>
    <w:rsid w:val="00266898"/>
    <w:rsid w:val="002677DC"/>
    <w:rsid w:val="002678D3"/>
    <w:rsid w:val="00267ED2"/>
    <w:rsid w:val="002700BF"/>
    <w:rsid w:val="00270694"/>
    <w:rsid w:val="00270A39"/>
    <w:rsid w:val="00270F99"/>
    <w:rsid w:val="002710C9"/>
    <w:rsid w:val="0027154D"/>
    <w:rsid w:val="00271769"/>
    <w:rsid w:val="00271D8E"/>
    <w:rsid w:val="00272097"/>
    <w:rsid w:val="00272786"/>
    <w:rsid w:val="0027288A"/>
    <w:rsid w:val="00273136"/>
    <w:rsid w:val="00273249"/>
    <w:rsid w:val="00273B9B"/>
    <w:rsid w:val="00274B63"/>
    <w:rsid w:val="00275092"/>
    <w:rsid w:val="00275C46"/>
    <w:rsid w:val="0027602E"/>
    <w:rsid w:val="00276B2F"/>
    <w:rsid w:val="00276C2A"/>
    <w:rsid w:val="00277376"/>
    <w:rsid w:val="0027758A"/>
    <w:rsid w:val="00277DC4"/>
    <w:rsid w:val="00277EE2"/>
    <w:rsid w:val="002800AF"/>
    <w:rsid w:val="00280183"/>
    <w:rsid w:val="00280E7A"/>
    <w:rsid w:val="00280F31"/>
    <w:rsid w:val="00281397"/>
    <w:rsid w:val="00282044"/>
    <w:rsid w:val="002821A6"/>
    <w:rsid w:val="002825C0"/>
    <w:rsid w:val="002828CF"/>
    <w:rsid w:val="0028332E"/>
    <w:rsid w:val="002835DF"/>
    <w:rsid w:val="00283966"/>
    <w:rsid w:val="00283CAF"/>
    <w:rsid w:val="00283F48"/>
    <w:rsid w:val="00284910"/>
    <w:rsid w:val="00284CB7"/>
    <w:rsid w:val="00285547"/>
    <w:rsid w:val="0028681D"/>
    <w:rsid w:val="00286E83"/>
    <w:rsid w:val="00287342"/>
    <w:rsid w:val="00287737"/>
    <w:rsid w:val="002916D3"/>
    <w:rsid w:val="00291CBE"/>
    <w:rsid w:val="00292619"/>
    <w:rsid w:val="0029293B"/>
    <w:rsid w:val="00292D58"/>
    <w:rsid w:val="00292F4F"/>
    <w:rsid w:val="00293853"/>
    <w:rsid w:val="00293C4F"/>
    <w:rsid w:val="002948C5"/>
    <w:rsid w:val="002949BF"/>
    <w:rsid w:val="002951C4"/>
    <w:rsid w:val="00295C92"/>
    <w:rsid w:val="00296483"/>
    <w:rsid w:val="00296B6C"/>
    <w:rsid w:val="0029726D"/>
    <w:rsid w:val="002A04CB"/>
    <w:rsid w:val="002A0ADF"/>
    <w:rsid w:val="002A0BF6"/>
    <w:rsid w:val="002A0DA7"/>
    <w:rsid w:val="002A11D1"/>
    <w:rsid w:val="002A1E2E"/>
    <w:rsid w:val="002A262F"/>
    <w:rsid w:val="002A2634"/>
    <w:rsid w:val="002A2CB3"/>
    <w:rsid w:val="002A3241"/>
    <w:rsid w:val="002A37B8"/>
    <w:rsid w:val="002A4610"/>
    <w:rsid w:val="002A4AC4"/>
    <w:rsid w:val="002A4CEF"/>
    <w:rsid w:val="002A5180"/>
    <w:rsid w:val="002A5302"/>
    <w:rsid w:val="002A6684"/>
    <w:rsid w:val="002A6D62"/>
    <w:rsid w:val="002A72EC"/>
    <w:rsid w:val="002A7BE1"/>
    <w:rsid w:val="002B003D"/>
    <w:rsid w:val="002B021F"/>
    <w:rsid w:val="002B0549"/>
    <w:rsid w:val="002B0623"/>
    <w:rsid w:val="002B0F0A"/>
    <w:rsid w:val="002B0F95"/>
    <w:rsid w:val="002B1112"/>
    <w:rsid w:val="002B1921"/>
    <w:rsid w:val="002B1922"/>
    <w:rsid w:val="002B1FE4"/>
    <w:rsid w:val="002B229F"/>
    <w:rsid w:val="002B280D"/>
    <w:rsid w:val="002B2EAF"/>
    <w:rsid w:val="002B3B86"/>
    <w:rsid w:val="002B3FDE"/>
    <w:rsid w:val="002B4665"/>
    <w:rsid w:val="002B4FB5"/>
    <w:rsid w:val="002B5402"/>
    <w:rsid w:val="002B5DDD"/>
    <w:rsid w:val="002B6677"/>
    <w:rsid w:val="002B6707"/>
    <w:rsid w:val="002B6DCD"/>
    <w:rsid w:val="002B7496"/>
    <w:rsid w:val="002B79B2"/>
    <w:rsid w:val="002C0427"/>
    <w:rsid w:val="002C0AD5"/>
    <w:rsid w:val="002C0AEA"/>
    <w:rsid w:val="002C1E0C"/>
    <w:rsid w:val="002C28A0"/>
    <w:rsid w:val="002C2F2A"/>
    <w:rsid w:val="002C355B"/>
    <w:rsid w:val="002C3893"/>
    <w:rsid w:val="002C3B4D"/>
    <w:rsid w:val="002C43DC"/>
    <w:rsid w:val="002C44B1"/>
    <w:rsid w:val="002C45C9"/>
    <w:rsid w:val="002C46A5"/>
    <w:rsid w:val="002C4E0A"/>
    <w:rsid w:val="002C5551"/>
    <w:rsid w:val="002C595E"/>
    <w:rsid w:val="002C5978"/>
    <w:rsid w:val="002C635B"/>
    <w:rsid w:val="002C68A0"/>
    <w:rsid w:val="002C6B07"/>
    <w:rsid w:val="002C6EC9"/>
    <w:rsid w:val="002C767E"/>
    <w:rsid w:val="002C777E"/>
    <w:rsid w:val="002C788D"/>
    <w:rsid w:val="002C7ACD"/>
    <w:rsid w:val="002C7D64"/>
    <w:rsid w:val="002D0B73"/>
    <w:rsid w:val="002D11BA"/>
    <w:rsid w:val="002D16FB"/>
    <w:rsid w:val="002D1DB0"/>
    <w:rsid w:val="002D1EFB"/>
    <w:rsid w:val="002D26FC"/>
    <w:rsid w:val="002D3980"/>
    <w:rsid w:val="002D3AAF"/>
    <w:rsid w:val="002D3BAA"/>
    <w:rsid w:val="002D3BF5"/>
    <w:rsid w:val="002D3C03"/>
    <w:rsid w:val="002D3DBB"/>
    <w:rsid w:val="002D3E8D"/>
    <w:rsid w:val="002D43F6"/>
    <w:rsid w:val="002D472E"/>
    <w:rsid w:val="002D4F03"/>
    <w:rsid w:val="002D52AE"/>
    <w:rsid w:val="002D5B89"/>
    <w:rsid w:val="002D60AB"/>
    <w:rsid w:val="002D664C"/>
    <w:rsid w:val="002D7C09"/>
    <w:rsid w:val="002E0146"/>
    <w:rsid w:val="002E04ED"/>
    <w:rsid w:val="002E0540"/>
    <w:rsid w:val="002E0C13"/>
    <w:rsid w:val="002E0E55"/>
    <w:rsid w:val="002E1068"/>
    <w:rsid w:val="002E1236"/>
    <w:rsid w:val="002E1D6E"/>
    <w:rsid w:val="002E21A6"/>
    <w:rsid w:val="002E257C"/>
    <w:rsid w:val="002E29A1"/>
    <w:rsid w:val="002E373C"/>
    <w:rsid w:val="002E5F8F"/>
    <w:rsid w:val="002E61BF"/>
    <w:rsid w:val="002E69A1"/>
    <w:rsid w:val="002E7367"/>
    <w:rsid w:val="002E738C"/>
    <w:rsid w:val="002E775A"/>
    <w:rsid w:val="002E7977"/>
    <w:rsid w:val="002E7A4E"/>
    <w:rsid w:val="002F000F"/>
    <w:rsid w:val="002F05F2"/>
    <w:rsid w:val="002F0644"/>
    <w:rsid w:val="002F0DF1"/>
    <w:rsid w:val="002F1693"/>
    <w:rsid w:val="002F1CD1"/>
    <w:rsid w:val="002F2024"/>
    <w:rsid w:val="002F2C61"/>
    <w:rsid w:val="002F2ED9"/>
    <w:rsid w:val="002F35E4"/>
    <w:rsid w:val="002F36FF"/>
    <w:rsid w:val="002F3A2E"/>
    <w:rsid w:val="002F3B6C"/>
    <w:rsid w:val="002F44EA"/>
    <w:rsid w:val="002F4521"/>
    <w:rsid w:val="002F4854"/>
    <w:rsid w:val="002F491F"/>
    <w:rsid w:val="002F5801"/>
    <w:rsid w:val="002F5E51"/>
    <w:rsid w:val="002F60F4"/>
    <w:rsid w:val="002F6974"/>
    <w:rsid w:val="002F69E7"/>
    <w:rsid w:val="002F6B45"/>
    <w:rsid w:val="002F6C83"/>
    <w:rsid w:val="002F7B03"/>
    <w:rsid w:val="002F7B6F"/>
    <w:rsid w:val="002F7CE3"/>
    <w:rsid w:val="0030012E"/>
    <w:rsid w:val="0030045E"/>
    <w:rsid w:val="003015AF"/>
    <w:rsid w:val="0030193E"/>
    <w:rsid w:val="003019D6"/>
    <w:rsid w:val="00301BF6"/>
    <w:rsid w:val="00301F52"/>
    <w:rsid w:val="00302DE5"/>
    <w:rsid w:val="003038D5"/>
    <w:rsid w:val="00304130"/>
    <w:rsid w:val="00305845"/>
    <w:rsid w:val="00305D4D"/>
    <w:rsid w:val="00305FD5"/>
    <w:rsid w:val="00306219"/>
    <w:rsid w:val="0030636C"/>
    <w:rsid w:val="0030648F"/>
    <w:rsid w:val="003064C6"/>
    <w:rsid w:val="00306CDA"/>
    <w:rsid w:val="0030741F"/>
    <w:rsid w:val="0030788A"/>
    <w:rsid w:val="003079C3"/>
    <w:rsid w:val="003104F9"/>
    <w:rsid w:val="003105D6"/>
    <w:rsid w:val="00310E17"/>
    <w:rsid w:val="0031136F"/>
    <w:rsid w:val="00311B3C"/>
    <w:rsid w:val="00312386"/>
    <w:rsid w:val="003123A0"/>
    <w:rsid w:val="00312ED1"/>
    <w:rsid w:val="00312F2C"/>
    <w:rsid w:val="0031404F"/>
    <w:rsid w:val="00314998"/>
    <w:rsid w:val="00314D5E"/>
    <w:rsid w:val="003156A8"/>
    <w:rsid w:val="003166EE"/>
    <w:rsid w:val="00316733"/>
    <w:rsid w:val="003169B3"/>
    <w:rsid w:val="00317752"/>
    <w:rsid w:val="003178CF"/>
    <w:rsid w:val="003179CB"/>
    <w:rsid w:val="003201A5"/>
    <w:rsid w:val="00320618"/>
    <w:rsid w:val="003206CF"/>
    <w:rsid w:val="003209A2"/>
    <w:rsid w:val="00320E3E"/>
    <w:rsid w:val="003217BF"/>
    <w:rsid w:val="00321A59"/>
    <w:rsid w:val="0032276C"/>
    <w:rsid w:val="003229E5"/>
    <w:rsid w:val="00322D80"/>
    <w:rsid w:val="003234F9"/>
    <w:rsid w:val="003236C5"/>
    <w:rsid w:val="00323C49"/>
    <w:rsid w:val="00323CA3"/>
    <w:rsid w:val="00323CBE"/>
    <w:rsid w:val="00323DA9"/>
    <w:rsid w:val="00324737"/>
    <w:rsid w:val="00324907"/>
    <w:rsid w:val="003249E4"/>
    <w:rsid w:val="003249EC"/>
    <w:rsid w:val="00324C51"/>
    <w:rsid w:val="00324CB1"/>
    <w:rsid w:val="00325BDD"/>
    <w:rsid w:val="003260E5"/>
    <w:rsid w:val="00326C61"/>
    <w:rsid w:val="00327C78"/>
    <w:rsid w:val="003303DE"/>
    <w:rsid w:val="0033043A"/>
    <w:rsid w:val="00330B83"/>
    <w:rsid w:val="00330F04"/>
    <w:rsid w:val="003313E0"/>
    <w:rsid w:val="00331B71"/>
    <w:rsid w:val="003320D9"/>
    <w:rsid w:val="00332DB6"/>
    <w:rsid w:val="00332DE6"/>
    <w:rsid w:val="003341C3"/>
    <w:rsid w:val="00334B28"/>
    <w:rsid w:val="00335137"/>
    <w:rsid w:val="00335663"/>
    <w:rsid w:val="00335788"/>
    <w:rsid w:val="00335A9C"/>
    <w:rsid w:val="00335C24"/>
    <w:rsid w:val="00335D9C"/>
    <w:rsid w:val="00336C65"/>
    <w:rsid w:val="00336F73"/>
    <w:rsid w:val="00336F86"/>
    <w:rsid w:val="00337133"/>
    <w:rsid w:val="00337ABD"/>
    <w:rsid w:val="00337AF1"/>
    <w:rsid w:val="0034101F"/>
    <w:rsid w:val="0034188C"/>
    <w:rsid w:val="00341909"/>
    <w:rsid w:val="003419C1"/>
    <w:rsid w:val="00341E5E"/>
    <w:rsid w:val="0034213E"/>
    <w:rsid w:val="00342CC8"/>
    <w:rsid w:val="003437B9"/>
    <w:rsid w:val="00343E4C"/>
    <w:rsid w:val="00344009"/>
    <w:rsid w:val="003440C3"/>
    <w:rsid w:val="003443B3"/>
    <w:rsid w:val="003445F4"/>
    <w:rsid w:val="00344AFE"/>
    <w:rsid w:val="003451ED"/>
    <w:rsid w:val="003455CB"/>
    <w:rsid w:val="003456FD"/>
    <w:rsid w:val="0034583E"/>
    <w:rsid w:val="00346266"/>
    <w:rsid w:val="0034672E"/>
    <w:rsid w:val="003475AF"/>
    <w:rsid w:val="00347848"/>
    <w:rsid w:val="003479E7"/>
    <w:rsid w:val="00347E05"/>
    <w:rsid w:val="00347FDD"/>
    <w:rsid w:val="0035047A"/>
    <w:rsid w:val="00350599"/>
    <w:rsid w:val="00350620"/>
    <w:rsid w:val="00350AF5"/>
    <w:rsid w:val="00350F71"/>
    <w:rsid w:val="003512D5"/>
    <w:rsid w:val="00351B2A"/>
    <w:rsid w:val="00351C77"/>
    <w:rsid w:val="0035221E"/>
    <w:rsid w:val="003522BC"/>
    <w:rsid w:val="003528C0"/>
    <w:rsid w:val="00352E05"/>
    <w:rsid w:val="003532BF"/>
    <w:rsid w:val="003534C3"/>
    <w:rsid w:val="00353984"/>
    <w:rsid w:val="003539C5"/>
    <w:rsid w:val="00353C21"/>
    <w:rsid w:val="0035433F"/>
    <w:rsid w:val="0035453D"/>
    <w:rsid w:val="00354692"/>
    <w:rsid w:val="0035537D"/>
    <w:rsid w:val="0035573D"/>
    <w:rsid w:val="00355AD3"/>
    <w:rsid w:val="003568CB"/>
    <w:rsid w:val="00356C4B"/>
    <w:rsid w:val="00356E97"/>
    <w:rsid w:val="003571FF"/>
    <w:rsid w:val="003576F8"/>
    <w:rsid w:val="00357734"/>
    <w:rsid w:val="00360269"/>
    <w:rsid w:val="003605DA"/>
    <w:rsid w:val="00360A9C"/>
    <w:rsid w:val="00360D99"/>
    <w:rsid w:val="0036107A"/>
    <w:rsid w:val="00361230"/>
    <w:rsid w:val="0036124C"/>
    <w:rsid w:val="003615FB"/>
    <w:rsid w:val="0036165E"/>
    <w:rsid w:val="0036167F"/>
    <w:rsid w:val="003619CA"/>
    <w:rsid w:val="003619CC"/>
    <w:rsid w:val="00361ACB"/>
    <w:rsid w:val="00361E67"/>
    <w:rsid w:val="00361EF3"/>
    <w:rsid w:val="003622B8"/>
    <w:rsid w:val="00362710"/>
    <w:rsid w:val="0036295C"/>
    <w:rsid w:val="00362AB8"/>
    <w:rsid w:val="00362E7C"/>
    <w:rsid w:val="0036358D"/>
    <w:rsid w:val="00363951"/>
    <w:rsid w:val="00363A38"/>
    <w:rsid w:val="00363AEF"/>
    <w:rsid w:val="00364071"/>
    <w:rsid w:val="003649B0"/>
    <w:rsid w:val="00364DBC"/>
    <w:rsid w:val="00364DC6"/>
    <w:rsid w:val="00365039"/>
    <w:rsid w:val="003654ED"/>
    <w:rsid w:val="00365610"/>
    <w:rsid w:val="0036574A"/>
    <w:rsid w:val="00365DB8"/>
    <w:rsid w:val="00365F72"/>
    <w:rsid w:val="003666D3"/>
    <w:rsid w:val="00366DE9"/>
    <w:rsid w:val="00367418"/>
    <w:rsid w:val="0036773B"/>
    <w:rsid w:val="003678F4"/>
    <w:rsid w:val="00367913"/>
    <w:rsid w:val="00367950"/>
    <w:rsid w:val="00367EB1"/>
    <w:rsid w:val="003703FA"/>
    <w:rsid w:val="003705A1"/>
    <w:rsid w:val="00370AAF"/>
    <w:rsid w:val="00370ED7"/>
    <w:rsid w:val="003716C9"/>
    <w:rsid w:val="00371D10"/>
    <w:rsid w:val="003720A8"/>
    <w:rsid w:val="003721BD"/>
    <w:rsid w:val="00372690"/>
    <w:rsid w:val="0037360D"/>
    <w:rsid w:val="00373C10"/>
    <w:rsid w:val="00373CD8"/>
    <w:rsid w:val="00376081"/>
    <w:rsid w:val="003761FD"/>
    <w:rsid w:val="003762C5"/>
    <w:rsid w:val="00376BD0"/>
    <w:rsid w:val="00376BEE"/>
    <w:rsid w:val="00377089"/>
    <w:rsid w:val="003774CE"/>
    <w:rsid w:val="00377671"/>
    <w:rsid w:val="00377707"/>
    <w:rsid w:val="003811F0"/>
    <w:rsid w:val="003823FB"/>
    <w:rsid w:val="003831AE"/>
    <w:rsid w:val="00383626"/>
    <w:rsid w:val="00383F92"/>
    <w:rsid w:val="00384286"/>
    <w:rsid w:val="00385225"/>
    <w:rsid w:val="00385296"/>
    <w:rsid w:val="003853D4"/>
    <w:rsid w:val="00385460"/>
    <w:rsid w:val="00385BE8"/>
    <w:rsid w:val="0038635E"/>
    <w:rsid w:val="003866FE"/>
    <w:rsid w:val="00387667"/>
    <w:rsid w:val="00387B12"/>
    <w:rsid w:val="003902B0"/>
    <w:rsid w:val="00390A11"/>
    <w:rsid w:val="00390C49"/>
    <w:rsid w:val="00390D14"/>
    <w:rsid w:val="00391592"/>
    <w:rsid w:val="00391608"/>
    <w:rsid w:val="003923C8"/>
    <w:rsid w:val="0039244E"/>
    <w:rsid w:val="003925BD"/>
    <w:rsid w:val="0039281A"/>
    <w:rsid w:val="00392908"/>
    <w:rsid w:val="0039321A"/>
    <w:rsid w:val="0039331D"/>
    <w:rsid w:val="003937BB"/>
    <w:rsid w:val="003937E3"/>
    <w:rsid w:val="00393AAB"/>
    <w:rsid w:val="00393C6A"/>
    <w:rsid w:val="003942C0"/>
    <w:rsid w:val="00394612"/>
    <w:rsid w:val="00394DB7"/>
    <w:rsid w:val="0039514F"/>
    <w:rsid w:val="003951C0"/>
    <w:rsid w:val="00395568"/>
    <w:rsid w:val="003956E9"/>
    <w:rsid w:val="00395837"/>
    <w:rsid w:val="00395894"/>
    <w:rsid w:val="00395DC2"/>
    <w:rsid w:val="003961AB"/>
    <w:rsid w:val="003964FC"/>
    <w:rsid w:val="003966F3"/>
    <w:rsid w:val="003967DE"/>
    <w:rsid w:val="00396E09"/>
    <w:rsid w:val="00397583"/>
    <w:rsid w:val="00397A2C"/>
    <w:rsid w:val="00397CF1"/>
    <w:rsid w:val="00397D5B"/>
    <w:rsid w:val="003A09FC"/>
    <w:rsid w:val="003A0B03"/>
    <w:rsid w:val="003A0FBD"/>
    <w:rsid w:val="003A1353"/>
    <w:rsid w:val="003A1FBC"/>
    <w:rsid w:val="003A238D"/>
    <w:rsid w:val="003A261A"/>
    <w:rsid w:val="003A2A35"/>
    <w:rsid w:val="003A2D0A"/>
    <w:rsid w:val="003A359B"/>
    <w:rsid w:val="003A397D"/>
    <w:rsid w:val="003A45FF"/>
    <w:rsid w:val="003A46CF"/>
    <w:rsid w:val="003A5337"/>
    <w:rsid w:val="003A53A8"/>
    <w:rsid w:val="003A55F7"/>
    <w:rsid w:val="003A5917"/>
    <w:rsid w:val="003A5C1F"/>
    <w:rsid w:val="003A5DDA"/>
    <w:rsid w:val="003A605C"/>
    <w:rsid w:val="003A6B4C"/>
    <w:rsid w:val="003A7A4F"/>
    <w:rsid w:val="003A7CED"/>
    <w:rsid w:val="003A7E84"/>
    <w:rsid w:val="003B005C"/>
    <w:rsid w:val="003B0503"/>
    <w:rsid w:val="003B075F"/>
    <w:rsid w:val="003B0E13"/>
    <w:rsid w:val="003B172F"/>
    <w:rsid w:val="003B1920"/>
    <w:rsid w:val="003B1EC2"/>
    <w:rsid w:val="003B1FD2"/>
    <w:rsid w:val="003B210D"/>
    <w:rsid w:val="003B2874"/>
    <w:rsid w:val="003B3249"/>
    <w:rsid w:val="003B385F"/>
    <w:rsid w:val="003B4346"/>
    <w:rsid w:val="003B486D"/>
    <w:rsid w:val="003B4A0A"/>
    <w:rsid w:val="003B4B4C"/>
    <w:rsid w:val="003B4E8A"/>
    <w:rsid w:val="003B5085"/>
    <w:rsid w:val="003B5347"/>
    <w:rsid w:val="003B5761"/>
    <w:rsid w:val="003B5C7F"/>
    <w:rsid w:val="003B5FE2"/>
    <w:rsid w:val="003B5FEB"/>
    <w:rsid w:val="003B6FD9"/>
    <w:rsid w:val="003B7863"/>
    <w:rsid w:val="003C0480"/>
    <w:rsid w:val="003C0559"/>
    <w:rsid w:val="003C0802"/>
    <w:rsid w:val="003C0D19"/>
    <w:rsid w:val="003C147D"/>
    <w:rsid w:val="003C14AD"/>
    <w:rsid w:val="003C17CF"/>
    <w:rsid w:val="003C1AC5"/>
    <w:rsid w:val="003C2219"/>
    <w:rsid w:val="003C2305"/>
    <w:rsid w:val="003C25C1"/>
    <w:rsid w:val="003C28FD"/>
    <w:rsid w:val="003C2E92"/>
    <w:rsid w:val="003C3A51"/>
    <w:rsid w:val="003C3A8F"/>
    <w:rsid w:val="003C4036"/>
    <w:rsid w:val="003C427E"/>
    <w:rsid w:val="003C4A8F"/>
    <w:rsid w:val="003C514E"/>
    <w:rsid w:val="003C5E12"/>
    <w:rsid w:val="003C5F2B"/>
    <w:rsid w:val="003C6142"/>
    <w:rsid w:val="003C6C51"/>
    <w:rsid w:val="003C7796"/>
    <w:rsid w:val="003C78E8"/>
    <w:rsid w:val="003C7CB3"/>
    <w:rsid w:val="003D00AA"/>
    <w:rsid w:val="003D09FB"/>
    <w:rsid w:val="003D17E4"/>
    <w:rsid w:val="003D18D0"/>
    <w:rsid w:val="003D2167"/>
    <w:rsid w:val="003D241A"/>
    <w:rsid w:val="003D2D4F"/>
    <w:rsid w:val="003D37D2"/>
    <w:rsid w:val="003D3B01"/>
    <w:rsid w:val="003D4410"/>
    <w:rsid w:val="003D4890"/>
    <w:rsid w:val="003D4A02"/>
    <w:rsid w:val="003D4A21"/>
    <w:rsid w:val="003D560E"/>
    <w:rsid w:val="003D571E"/>
    <w:rsid w:val="003D6311"/>
    <w:rsid w:val="003D6F22"/>
    <w:rsid w:val="003D7CBA"/>
    <w:rsid w:val="003D7EB7"/>
    <w:rsid w:val="003E11B6"/>
    <w:rsid w:val="003E122C"/>
    <w:rsid w:val="003E159A"/>
    <w:rsid w:val="003E189D"/>
    <w:rsid w:val="003E1DFD"/>
    <w:rsid w:val="003E24F9"/>
    <w:rsid w:val="003E255E"/>
    <w:rsid w:val="003E2EFC"/>
    <w:rsid w:val="003E3C24"/>
    <w:rsid w:val="003E3D6C"/>
    <w:rsid w:val="003E41A8"/>
    <w:rsid w:val="003E4352"/>
    <w:rsid w:val="003E49B3"/>
    <w:rsid w:val="003E51C4"/>
    <w:rsid w:val="003E57FD"/>
    <w:rsid w:val="003E5DF3"/>
    <w:rsid w:val="003E6599"/>
    <w:rsid w:val="003E65CB"/>
    <w:rsid w:val="003E72C6"/>
    <w:rsid w:val="003E7701"/>
    <w:rsid w:val="003E7F7A"/>
    <w:rsid w:val="003F06F0"/>
    <w:rsid w:val="003F0874"/>
    <w:rsid w:val="003F0CB8"/>
    <w:rsid w:val="003F0E74"/>
    <w:rsid w:val="003F0F46"/>
    <w:rsid w:val="003F188B"/>
    <w:rsid w:val="003F190D"/>
    <w:rsid w:val="003F1B50"/>
    <w:rsid w:val="003F238B"/>
    <w:rsid w:val="003F2552"/>
    <w:rsid w:val="003F2963"/>
    <w:rsid w:val="003F379E"/>
    <w:rsid w:val="003F38EC"/>
    <w:rsid w:val="003F52CB"/>
    <w:rsid w:val="003F55C5"/>
    <w:rsid w:val="003F67A1"/>
    <w:rsid w:val="003F67AD"/>
    <w:rsid w:val="003F6EB9"/>
    <w:rsid w:val="003F751C"/>
    <w:rsid w:val="003F7FAD"/>
    <w:rsid w:val="004000E8"/>
    <w:rsid w:val="00400497"/>
    <w:rsid w:val="004005B2"/>
    <w:rsid w:val="0040120A"/>
    <w:rsid w:val="00401C74"/>
    <w:rsid w:val="00401DAC"/>
    <w:rsid w:val="00401E4C"/>
    <w:rsid w:val="00402020"/>
    <w:rsid w:val="00402898"/>
    <w:rsid w:val="00403005"/>
    <w:rsid w:val="00403493"/>
    <w:rsid w:val="004034E9"/>
    <w:rsid w:val="004036BD"/>
    <w:rsid w:val="00403B5A"/>
    <w:rsid w:val="00403D7A"/>
    <w:rsid w:val="00403F15"/>
    <w:rsid w:val="004043F4"/>
    <w:rsid w:val="004044BE"/>
    <w:rsid w:val="00404D5E"/>
    <w:rsid w:val="00404D67"/>
    <w:rsid w:val="00404FE4"/>
    <w:rsid w:val="004054AA"/>
    <w:rsid w:val="00405922"/>
    <w:rsid w:val="00406103"/>
    <w:rsid w:val="00406176"/>
    <w:rsid w:val="0040682E"/>
    <w:rsid w:val="00406EC0"/>
    <w:rsid w:val="00407064"/>
    <w:rsid w:val="004073E6"/>
    <w:rsid w:val="00410362"/>
    <w:rsid w:val="00410555"/>
    <w:rsid w:val="00410AE7"/>
    <w:rsid w:val="00410DF0"/>
    <w:rsid w:val="0041175F"/>
    <w:rsid w:val="00411829"/>
    <w:rsid w:val="00411AE8"/>
    <w:rsid w:val="00411F1F"/>
    <w:rsid w:val="004123CD"/>
    <w:rsid w:val="00413080"/>
    <w:rsid w:val="004130F0"/>
    <w:rsid w:val="00414789"/>
    <w:rsid w:val="004148A5"/>
    <w:rsid w:val="00414BA6"/>
    <w:rsid w:val="00414C5C"/>
    <w:rsid w:val="00415067"/>
    <w:rsid w:val="0041563C"/>
    <w:rsid w:val="00415B76"/>
    <w:rsid w:val="00416AB0"/>
    <w:rsid w:val="0041700F"/>
    <w:rsid w:val="0041712D"/>
    <w:rsid w:val="0041714A"/>
    <w:rsid w:val="004172D1"/>
    <w:rsid w:val="0041762F"/>
    <w:rsid w:val="00417A53"/>
    <w:rsid w:val="00417B8D"/>
    <w:rsid w:val="00417CD0"/>
    <w:rsid w:val="00417FCF"/>
    <w:rsid w:val="00420015"/>
    <w:rsid w:val="004202C2"/>
    <w:rsid w:val="0042109C"/>
    <w:rsid w:val="00421441"/>
    <w:rsid w:val="00421D26"/>
    <w:rsid w:val="00422039"/>
    <w:rsid w:val="0042207C"/>
    <w:rsid w:val="004221FB"/>
    <w:rsid w:val="004222A3"/>
    <w:rsid w:val="00423054"/>
    <w:rsid w:val="00423841"/>
    <w:rsid w:val="00423850"/>
    <w:rsid w:val="00423BBA"/>
    <w:rsid w:val="004248EF"/>
    <w:rsid w:val="00424A8D"/>
    <w:rsid w:val="004252B1"/>
    <w:rsid w:val="0042544E"/>
    <w:rsid w:val="00425C1F"/>
    <w:rsid w:val="004262A0"/>
    <w:rsid w:val="0042650E"/>
    <w:rsid w:val="0042677D"/>
    <w:rsid w:val="004269EB"/>
    <w:rsid w:val="00427313"/>
    <w:rsid w:val="0042758A"/>
    <w:rsid w:val="00427865"/>
    <w:rsid w:val="00427FEF"/>
    <w:rsid w:val="00427FF7"/>
    <w:rsid w:val="0043013A"/>
    <w:rsid w:val="004306CC"/>
    <w:rsid w:val="00430A52"/>
    <w:rsid w:val="00430CA5"/>
    <w:rsid w:val="00430EFD"/>
    <w:rsid w:val="0043125E"/>
    <w:rsid w:val="0043144F"/>
    <w:rsid w:val="004314B5"/>
    <w:rsid w:val="00431BFA"/>
    <w:rsid w:val="00433712"/>
    <w:rsid w:val="00433AD0"/>
    <w:rsid w:val="00433CE2"/>
    <w:rsid w:val="004340A4"/>
    <w:rsid w:val="004348A1"/>
    <w:rsid w:val="00434CBD"/>
    <w:rsid w:val="00434D03"/>
    <w:rsid w:val="00434DE3"/>
    <w:rsid w:val="00435063"/>
    <w:rsid w:val="0043543A"/>
    <w:rsid w:val="00435507"/>
    <w:rsid w:val="00435625"/>
    <w:rsid w:val="00435E00"/>
    <w:rsid w:val="004364C4"/>
    <w:rsid w:val="00436A18"/>
    <w:rsid w:val="00437460"/>
    <w:rsid w:val="004374F8"/>
    <w:rsid w:val="00437B22"/>
    <w:rsid w:val="00437C66"/>
    <w:rsid w:val="00437ED8"/>
    <w:rsid w:val="00437F21"/>
    <w:rsid w:val="00440CCE"/>
    <w:rsid w:val="0044116C"/>
    <w:rsid w:val="004415FD"/>
    <w:rsid w:val="00441B1C"/>
    <w:rsid w:val="00441E5E"/>
    <w:rsid w:val="00441F31"/>
    <w:rsid w:val="00442627"/>
    <w:rsid w:val="0044299E"/>
    <w:rsid w:val="0044344B"/>
    <w:rsid w:val="004438DF"/>
    <w:rsid w:val="00443B6E"/>
    <w:rsid w:val="00444577"/>
    <w:rsid w:val="00445A35"/>
    <w:rsid w:val="004466EE"/>
    <w:rsid w:val="00446902"/>
    <w:rsid w:val="0044691B"/>
    <w:rsid w:val="00446BBF"/>
    <w:rsid w:val="00446DF4"/>
    <w:rsid w:val="004473A1"/>
    <w:rsid w:val="004475A2"/>
    <w:rsid w:val="004475EB"/>
    <w:rsid w:val="00447B74"/>
    <w:rsid w:val="00447BA3"/>
    <w:rsid w:val="00447BFF"/>
    <w:rsid w:val="004507A2"/>
    <w:rsid w:val="00450B99"/>
    <w:rsid w:val="004511BD"/>
    <w:rsid w:val="004512D3"/>
    <w:rsid w:val="00451BA5"/>
    <w:rsid w:val="00451CF3"/>
    <w:rsid w:val="004530C6"/>
    <w:rsid w:val="004533F3"/>
    <w:rsid w:val="00453A9B"/>
    <w:rsid w:val="00453E7F"/>
    <w:rsid w:val="00454330"/>
    <w:rsid w:val="00454A6B"/>
    <w:rsid w:val="00454AE1"/>
    <w:rsid w:val="00454ED1"/>
    <w:rsid w:val="00455614"/>
    <w:rsid w:val="00455796"/>
    <w:rsid w:val="00455FE9"/>
    <w:rsid w:val="00456112"/>
    <w:rsid w:val="00456A6A"/>
    <w:rsid w:val="004570B9"/>
    <w:rsid w:val="00457674"/>
    <w:rsid w:val="00457823"/>
    <w:rsid w:val="00457854"/>
    <w:rsid w:val="00457AE1"/>
    <w:rsid w:val="00457B0F"/>
    <w:rsid w:val="00457B36"/>
    <w:rsid w:val="00460000"/>
    <w:rsid w:val="004605D2"/>
    <w:rsid w:val="00460A85"/>
    <w:rsid w:val="00460D09"/>
    <w:rsid w:val="004610CE"/>
    <w:rsid w:val="00461330"/>
    <w:rsid w:val="004614F1"/>
    <w:rsid w:val="004619F1"/>
    <w:rsid w:val="00461F90"/>
    <w:rsid w:val="0046202B"/>
    <w:rsid w:val="0046220A"/>
    <w:rsid w:val="0046230E"/>
    <w:rsid w:val="004627A9"/>
    <w:rsid w:val="00462FA8"/>
    <w:rsid w:val="004631BC"/>
    <w:rsid w:val="00464281"/>
    <w:rsid w:val="004642B3"/>
    <w:rsid w:val="0046454A"/>
    <w:rsid w:val="004651F1"/>
    <w:rsid w:val="00465234"/>
    <w:rsid w:val="0046554D"/>
    <w:rsid w:val="00465577"/>
    <w:rsid w:val="00465764"/>
    <w:rsid w:val="00465A6D"/>
    <w:rsid w:val="00465E5B"/>
    <w:rsid w:val="0046650D"/>
    <w:rsid w:val="0046655F"/>
    <w:rsid w:val="00466B89"/>
    <w:rsid w:val="00466F66"/>
    <w:rsid w:val="00467267"/>
    <w:rsid w:val="00467620"/>
    <w:rsid w:val="00467A29"/>
    <w:rsid w:val="00467D86"/>
    <w:rsid w:val="00470071"/>
    <w:rsid w:val="00470904"/>
    <w:rsid w:val="00470C6D"/>
    <w:rsid w:val="00470E45"/>
    <w:rsid w:val="0047124C"/>
    <w:rsid w:val="00471455"/>
    <w:rsid w:val="00471A25"/>
    <w:rsid w:val="0047229E"/>
    <w:rsid w:val="004722AC"/>
    <w:rsid w:val="00472330"/>
    <w:rsid w:val="004724AC"/>
    <w:rsid w:val="004728F1"/>
    <w:rsid w:val="00472CB3"/>
    <w:rsid w:val="00473047"/>
    <w:rsid w:val="0047309F"/>
    <w:rsid w:val="004731E3"/>
    <w:rsid w:val="00473318"/>
    <w:rsid w:val="00473512"/>
    <w:rsid w:val="0047436E"/>
    <w:rsid w:val="004743A5"/>
    <w:rsid w:val="004744FD"/>
    <w:rsid w:val="00474569"/>
    <w:rsid w:val="00474696"/>
    <w:rsid w:val="00475180"/>
    <w:rsid w:val="004765AA"/>
    <w:rsid w:val="00476765"/>
    <w:rsid w:val="00477139"/>
    <w:rsid w:val="004772BB"/>
    <w:rsid w:val="00480540"/>
    <w:rsid w:val="0048098C"/>
    <w:rsid w:val="00480D06"/>
    <w:rsid w:val="0048167B"/>
    <w:rsid w:val="00481F5C"/>
    <w:rsid w:val="00482139"/>
    <w:rsid w:val="00482F75"/>
    <w:rsid w:val="0048353F"/>
    <w:rsid w:val="004842E7"/>
    <w:rsid w:val="004846CE"/>
    <w:rsid w:val="00484797"/>
    <w:rsid w:val="00484918"/>
    <w:rsid w:val="00484B20"/>
    <w:rsid w:val="004858E0"/>
    <w:rsid w:val="00485C08"/>
    <w:rsid w:val="00485ECF"/>
    <w:rsid w:val="00485F25"/>
    <w:rsid w:val="0048652D"/>
    <w:rsid w:val="00486F18"/>
    <w:rsid w:val="0048764C"/>
    <w:rsid w:val="004900EE"/>
    <w:rsid w:val="004902B1"/>
    <w:rsid w:val="004903F2"/>
    <w:rsid w:val="00490D82"/>
    <w:rsid w:val="00490FE1"/>
    <w:rsid w:val="004910A3"/>
    <w:rsid w:val="0049139F"/>
    <w:rsid w:val="004916D8"/>
    <w:rsid w:val="00491B6C"/>
    <w:rsid w:val="004920EA"/>
    <w:rsid w:val="004928AC"/>
    <w:rsid w:val="00492B20"/>
    <w:rsid w:val="00492B83"/>
    <w:rsid w:val="00492CC0"/>
    <w:rsid w:val="004931D2"/>
    <w:rsid w:val="0049350E"/>
    <w:rsid w:val="00493E1A"/>
    <w:rsid w:val="0049444F"/>
    <w:rsid w:val="004951F3"/>
    <w:rsid w:val="004961AE"/>
    <w:rsid w:val="00496426"/>
    <w:rsid w:val="00496505"/>
    <w:rsid w:val="00496601"/>
    <w:rsid w:val="004969BC"/>
    <w:rsid w:val="004973EC"/>
    <w:rsid w:val="004975F2"/>
    <w:rsid w:val="00497655"/>
    <w:rsid w:val="00497D23"/>
    <w:rsid w:val="004A00AC"/>
    <w:rsid w:val="004A06D6"/>
    <w:rsid w:val="004A0B31"/>
    <w:rsid w:val="004A0C86"/>
    <w:rsid w:val="004A2072"/>
    <w:rsid w:val="004A22AA"/>
    <w:rsid w:val="004A250D"/>
    <w:rsid w:val="004A31CB"/>
    <w:rsid w:val="004A406C"/>
    <w:rsid w:val="004A4BFC"/>
    <w:rsid w:val="004A53D7"/>
    <w:rsid w:val="004A5864"/>
    <w:rsid w:val="004A6C69"/>
    <w:rsid w:val="004A7231"/>
    <w:rsid w:val="004A7F86"/>
    <w:rsid w:val="004B00B2"/>
    <w:rsid w:val="004B03F0"/>
    <w:rsid w:val="004B05B4"/>
    <w:rsid w:val="004B0610"/>
    <w:rsid w:val="004B09BB"/>
    <w:rsid w:val="004B0D8A"/>
    <w:rsid w:val="004B1289"/>
    <w:rsid w:val="004B15EC"/>
    <w:rsid w:val="004B2068"/>
    <w:rsid w:val="004B2802"/>
    <w:rsid w:val="004B286C"/>
    <w:rsid w:val="004B29E6"/>
    <w:rsid w:val="004B2D31"/>
    <w:rsid w:val="004B3277"/>
    <w:rsid w:val="004B35AF"/>
    <w:rsid w:val="004B36D6"/>
    <w:rsid w:val="004B3DD8"/>
    <w:rsid w:val="004B3FDC"/>
    <w:rsid w:val="004B4E78"/>
    <w:rsid w:val="004B50B9"/>
    <w:rsid w:val="004B50DC"/>
    <w:rsid w:val="004B58D5"/>
    <w:rsid w:val="004B5C0B"/>
    <w:rsid w:val="004B6151"/>
    <w:rsid w:val="004B6161"/>
    <w:rsid w:val="004B62A6"/>
    <w:rsid w:val="004B637C"/>
    <w:rsid w:val="004B688E"/>
    <w:rsid w:val="004B69A7"/>
    <w:rsid w:val="004B69E8"/>
    <w:rsid w:val="004B6FD5"/>
    <w:rsid w:val="004B71F4"/>
    <w:rsid w:val="004B7555"/>
    <w:rsid w:val="004B7611"/>
    <w:rsid w:val="004B7F3E"/>
    <w:rsid w:val="004C00EC"/>
    <w:rsid w:val="004C0A34"/>
    <w:rsid w:val="004C1001"/>
    <w:rsid w:val="004C1484"/>
    <w:rsid w:val="004C1DC5"/>
    <w:rsid w:val="004C1E16"/>
    <w:rsid w:val="004C3341"/>
    <w:rsid w:val="004C34BB"/>
    <w:rsid w:val="004C36E9"/>
    <w:rsid w:val="004C3833"/>
    <w:rsid w:val="004C3AB5"/>
    <w:rsid w:val="004C3D41"/>
    <w:rsid w:val="004C437D"/>
    <w:rsid w:val="004C498A"/>
    <w:rsid w:val="004C4F74"/>
    <w:rsid w:val="004C50F0"/>
    <w:rsid w:val="004C5252"/>
    <w:rsid w:val="004C5934"/>
    <w:rsid w:val="004C703E"/>
    <w:rsid w:val="004C7428"/>
    <w:rsid w:val="004C7830"/>
    <w:rsid w:val="004C78C8"/>
    <w:rsid w:val="004C7BBE"/>
    <w:rsid w:val="004D031C"/>
    <w:rsid w:val="004D08D7"/>
    <w:rsid w:val="004D0E64"/>
    <w:rsid w:val="004D15B9"/>
    <w:rsid w:val="004D17CF"/>
    <w:rsid w:val="004D1C63"/>
    <w:rsid w:val="004D27AF"/>
    <w:rsid w:val="004D2F40"/>
    <w:rsid w:val="004D3B73"/>
    <w:rsid w:val="004D404B"/>
    <w:rsid w:val="004D41E4"/>
    <w:rsid w:val="004D44BA"/>
    <w:rsid w:val="004D528B"/>
    <w:rsid w:val="004D6870"/>
    <w:rsid w:val="004D6B88"/>
    <w:rsid w:val="004D6C74"/>
    <w:rsid w:val="004D6CA4"/>
    <w:rsid w:val="004D6EF9"/>
    <w:rsid w:val="004D719B"/>
    <w:rsid w:val="004D741F"/>
    <w:rsid w:val="004D78CF"/>
    <w:rsid w:val="004D78DE"/>
    <w:rsid w:val="004D7A4B"/>
    <w:rsid w:val="004D7B78"/>
    <w:rsid w:val="004D7E81"/>
    <w:rsid w:val="004E1C58"/>
    <w:rsid w:val="004E1CC0"/>
    <w:rsid w:val="004E2723"/>
    <w:rsid w:val="004E27EB"/>
    <w:rsid w:val="004E2C59"/>
    <w:rsid w:val="004E2D92"/>
    <w:rsid w:val="004E2DB5"/>
    <w:rsid w:val="004E342F"/>
    <w:rsid w:val="004E36FD"/>
    <w:rsid w:val="004E3B2E"/>
    <w:rsid w:val="004E3BD6"/>
    <w:rsid w:val="004E459F"/>
    <w:rsid w:val="004E52E9"/>
    <w:rsid w:val="004E56B6"/>
    <w:rsid w:val="004E58D8"/>
    <w:rsid w:val="004E606D"/>
    <w:rsid w:val="004E61DB"/>
    <w:rsid w:val="004E6CD7"/>
    <w:rsid w:val="004E7066"/>
    <w:rsid w:val="004E72AE"/>
    <w:rsid w:val="004E7471"/>
    <w:rsid w:val="004E7716"/>
    <w:rsid w:val="004E783C"/>
    <w:rsid w:val="004E7C02"/>
    <w:rsid w:val="004E7DEC"/>
    <w:rsid w:val="004F01C9"/>
    <w:rsid w:val="004F03E2"/>
    <w:rsid w:val="004F075E"/>
    <w:rsid w:val="004F0D9E"/>
    <w:rsid w:val="004F15F5"/>
    <w:rsid w:val="004F1DF1"/>
    <w:rsid w:val="004F251B"/>
    <w:rsid w:val="004F307F"/>
    <w:rsid w:val="004F3279"/>
    <w:rsid w:val="004F3440"/>
    <w:rsid w:val="004F3EB5"/>
    <w:rsid w:val="004F4565"/>
    <w:rsid w:val="004F4778"/>
    <w:rsid w:val="004F4979"/>
    <w:rsid w:val="004F52DC"/>
    <w:rsid w:val="004F5F57"/>
    <w:rsid w:val="004F633F"/>
    <w:rsid w:val="004F6BF2"/>
    <w:rsid w:val="004F720B"/>
    <w:rsid w:val="004F72F5"/>
    <w:rsid w:val="004F7399"/>
    <w:rsid w:val="004F74A3"/>
    <w:rsid w:val="004F777B"/>
    <w:rsid w:val="004F77E6"/>
    <w:rsid w:val="004F7DBF"/>
    <w:rsid w:val="004F7FD9"/>
    <w:rsid w:val="00500415"/>
    <w:rsid w:val="0050079D"/>
    <w:rsid w:val="00502420"/>
    <w:rsid w:val="005028F5"/>
    <w:rsid w:val="00502A32"/>
    <w:rsid w:val="005031E8"/>
    <w:rsid w:val="00503E49"/>
    <w:rsid w:val="00503FD4"/>
    <w:rsid w:val="0050429A"/>
    <w:rsid w:val="00504BA8"/>
    <w:rsid w:val="00505168"/>
    <w:rsid w:val="005057B4"/>
    <w:rsid w:val="00505DEE"/>
    <w:rsid w:val="00506032"/>
    <w:rsid w:val="005061E5"/>
    <w:rsid w:val="005066F2"/>
    <w:rsid w:val="00506B44"/>
    <w:rsid w:val="00507524"/>
    <w:rsid w:val="00507639"/>
    <w:rsid w:val="00507EC0"/>
    <w:rsid w:val="005100F0"/>
    <w:rsid w:val="005105AF"/>
    <w:rsid w:val="00510661"/>
    <w:rsid w:val="00510CD6"/>
    <w:rsid w:val="005114F4"/>
    <w:rsid w:val="00511686"/>
    <w:rsid w:val="00511963"/>
    <w:rsid w:val="005129EB"/>
    <w:rsid w:val="00512B61"/>
    <w:rsid w:val="0051355E"/>
    <w:rsid w:val="00513B03"/>
    <w:rsid w:val="00513F23"/>
    <w:rsid w:val="0051400D"/>
    <w:rsid w:val="005148BC"/>
    <w:rsid w:val="00514B14"/>
    <w:rsid w:val="00514F44"/>
    <w:rsid w:val="00515104"/>
    <w:rsid w:val="00515177"/>
    <w:rsid w:val="00515756"/>
    <w:rsid w:val="0051604F"/>
    <w:rsid w:val="00516A89"/>
    <w:rsid w:val="00516AFB"/>
    <w:rsid w:val="005174CE"/>
    <w:rsid w:val="005179DB"/>
    <w:rsid w:val="005204ED"/>
    <w:rsid w:val="00520696"/>
    <w:rsid w:val="00520EDD"/>
    <w:rsid w:val="0052151A"/>
    <w:rsid w:val="0052158B"/>
    <w:rsid w:val="00524526"/>
    <w:rsid w:val="005248B9"/>
    <w:rsid w:val="00524A84"/>
    <w:rsid w:val="00524BDF"/>
    <w:rsid w:val="005258BA"/>
    <w:rsid w:val="00526633"/>
    <w:rsid w:val="0052689B"/>
    <w:rsid w:val="00526A76"/>
    <w:rsid w:val="00526D57"/>
    <w:rsid w:val="00526DEC"/>
    <w:rsid w:val="005276EB"/>
    <w:rsid w:val="005277E6"/>
    <w:rsid w:val="00527CD8"/>
    <w:rsid w:val="00527DB7"/>
    <w:rsid w:val="005300E2"/>
    <w:rsid w:val="00530143"/>
    <w:rsid w:val="005302F7"/>
    <w:rsid w:val="005304FE"/>
    <w:rsid w:val="0053061C"/>
    <w:rsid w:val="00530995"/>
    <w:rsid w:val="00530C92"/>
    <w:rsid w:val="00530CA6"/>
    <w:rsid w:val="00532169"/>
    <w:rsid w:val="00532995"/>
    <w:rsid w:val="005329D9"/>
    <w:rsid w:val="00532B15"/>
    <w:rsid w:val="00532B1F"/>
    <w:rsid w:val="00532F6A"/>
    <w:rsid w:val="0053387A"/>
    <w:rsid w:val="0053414F"/>
    <w:rsid w:val="005344BE"/>
    <w:rsid w:val="00534827"/>
    <w:rsid w:val="00535237"/>
    <w:rsid w:val="005352F6"/>
    <w:rsid w:val="00535B1F"/>
    <w:rsid w:val="00536358"/>
    <w:rsid w:val="0053644D"/>
    <w:rsid w:val="00536944"/>
    <w:rsid w:val="00537227"/>
    <w:rsid w:val="00537506"/>
    <w:rsid w:val="0053777B"/>
    <w:rsid w:val="00540055"/>
    <w:rsid w:val="005412A6"/>
    <w:rsid w:val="00541772"/>
    <w:rsid w:val="00541A6F"/>
    <w:rsid w:val="00541F72"/>
    <w:rsid w:val="00542147"/>
    <w:rsid w:val="00542E8E"/>
    <w:rsid w:val="00543727"/>
    <w:rsid w:val="00543834"/>
    <w:rsid w:val="005443E6"/>
    <w:rsid w:val="005453BA"/>
    <w:rsid w:val="00545744"/>
    <w:rsid w:val="00545B66"/>
    <w:rsid w:val="00545DA0"/>
    <w:rsid w:val="00545E21"/>
    <w:rsid w:val="00545FEB"/>
    <w:rsid w:val="005466E0"/>
    <w:rsid w:val="00546D69"/>
    <w:rsid w:val="00547DBF"/>
    <w:rsid w:val="00547DDC"/>
    <w:rsid w:val="00547E7C"/>
    <w:rsid w:val="00547EED"/>
    <w:rsid w:val="00550545"/>
    <w:rsid w:val="005506A6"/>
    <w:rsid w:val="00550B39"/>
    <w:rsid w:val="00550CDE"/>
    <w:rsid w:val="00550DE8"/>
    <w:rsid w:val="00550E35"/>
    <w:rsid w:val="00551312"/>
    <w:rsid w:val="00551555"/>
    <w:rsid w:val="0055183A"/>
    <w:rsid w:val="00551B94"/>
    <w:rsid w:val="00552079"/>
    <w:rsid w:val="00552429"/>
    <w:rsid w:val="0055269B"/>
    <w:rsid w:val="005528AA"/>
    <w:rsid w:val="00552B4F"/>
    <w:rsid w:val="00552C62"/>
    <w:rsid w:val="00553F49"/>
    <w:rsid w:val="0055442A"/>
    <w:rsid w:val="00554464"/>
    <w:rsid w:val="005546C7"/>
    <w:rsid w:val="005547FA"/>
    <w:rsid w:val="00554CEB"/>
    <w:rsid w:val="00554E73"/>
    <w:rsid w:val="00555A22"/>
    <w:rsid w:val="0055662B"/>
    <w:rsid w:val="005569E3"/>
    <w:rsid w:val="00556EAF"/>
    <w:rsid w:val="00556FCE"/>
    <w:rsid w:val="0055712F"/>
    <w:rsid w:val="005572BB"/>
    <w:rsid w:val="005578CC"/>
    <w:rsid w:val="00560429"/>
    <w:rsid w:val="00561397"/>
    <w:rsid w:val="005613FE"/>
    <w:rsid w:val="005619CD"/>
    <w:rsid w:val="00561A64"/>
    <w:rsid w:val="00561FB7"/>
    <w:rsid w:val="00562D65"/>
    <w:rsid w:val="005635B7"/>
    <w:rsid w:val="0056365C"/>
    <w:rsid w:val="00563F04"/>
    <w:rsid w:val="00564103"/>
    <w:rsid w:val="00564618"/>
    <w:rsid w:val="00564ED4"/>
    <w:rsid w:val="0056511B"/>
    <w:rsid w:val="00565179"/>
    <w:rsid w:val="00565E69"/>
    <w:rsid w:val="0056716E"/>
    <w:rsid w:val="005677BB"/>
    <w:rsid w:val="00567E15"/>
    <w:rsid w:val="005703E0"/>
    <w:rsid w:val="005705F2"/>
    <w:rsid w:val="00570980"/>
    <w:rsid w:val="00570AC8"/>
    <w:rsid w:val="00570D92"/>
    <w:rsid w:val="00570DF5"/>
    <w:rsid w:val="00571019"/>
    <w:rsid w:val="0057210E"/>
    <w:rsid w:val="0057240D"/>
    <w:rsid w:val="00572E61"/>
    <w:rsid w:val="0057317C"/>
    <w:rsid w:val="00573ECC"/>
    <w:rsid w:val="0057454A"/>
    <w:rsid w:val="00574B0D"/>
    <w:rsid w:val="00574C0B"/>
    <w:rsid w:val="00575517"/>
    <w:rsid w:val="00575CD5"/>
    <w:rsid w:val="00576155"/>
    <w:rsid w:val="005764C1"/>
    <w:rsid w:val="00576B7A"/>
    <w:rsid w:val="005773E9"/>
    <w:rsid w:val="005774B2"/>
    <w:rsid w:val="0057787D"/>
    <w:rsid w:val="0057788B"/>
    <w:rsid w:val="00577C22"/>
    <w:rsid w:val="005801DE"/>
    <w:rsid w:val="00580C88"/>
    <w:rsid w:val="00580CCD"/>
    <w:rsid w:val="00580D3E"/>
    <w:rsid w:val="00580D42"/>
    <w:rsid w:val="00580E0C"/>
    <w:rsid w:val="0058138D"/>
    <w:rsid w:val="00581653"/>
    <w:rsid w:val="0058168A"/>
    <w:rsid w:val="00581854"/>
    <w:rsid w:val="005818CB"/>
    <w:rsid w:val="00581F84"/>
    <w:rsid w:val="0058276F"/>
    <w:rsid w:val="00582D88"/>
    <w:rsid w:val="0058313A"/>
    <w:rsid w:val="005835D4"/>
    <w:rsid w:val="00583768"/>
    <w:rsid w:val="00583A56"/>
    <w:rsid w:val="00583ECA"/>
    <w:rsid w:val="005840AC"/>
    <w:rsid w:val="00584367"/>
    <w:rsid w:val="005848EA"/>
    <w:rsid w:val="00584D9F"/>
    <w:rsid w:val="00585678"/>
    <w:rsid w:val="005859E4"/>
    <w:rsid w:val="0058696B"/>
    <w:rsid w:val="00586B37"/>
    <w:rsid w:val="00586BB9"/>
    <w:rsid w:val="0058751D"/>
    <w:rsid w:val="0058764E"/>
    <w:rsid w:val="0058792D"/>
    <w:rsid w:val="00587E47"/>
    <w:rsid w:val="005905E2"/>
    <w:rsid w:val="00590832"/>
    <w:rsid w:val="00590A4B"/>
    <w:rsid w:val="00590C3C"/>
    <w:rsid w:val="00590D2E"/>
    <w:rsid w:val="00590F5F"/>
    <w:rsid w:val="00591CFE"/>
    <w:rsid w:val="00591EF3"/>
    <w:rsid w:val="00591FA0"/>
    <w:rsid w:val="00592093"/>
    <w:rsid w:val="005920F2"/>
    <w:rsid w:val="005921BD"/>
    <w:rsid w:val="00592401"/>
    <w:rsid w:val="00592426"/>
    <w:rsid w:val="005925B0"/>
    <w:rsid w:val="00592B7B"/>
    <w:rsid w:val="00592F7A"/>
    <w:rsid w:val="00593842"/>
    <w:rsid w:val="00593F1F"/>
    <w:rsid w:val="00594ED0"/>
    <w:rsid w:val="005950C7"/>
    <w:rsid w:val="005957D8"/>
    <w:rsid w:val="005958AC"/>
    <w:rsid w:val="00595A6A"/>
    <w:rsid w:val="00595A8B"/>
    <w:rsid w:val="005964BF"/>
    <w:rsid w:val="0059674F"/>
    <w:rsid w:val="00596B05"/>
    <w:rsid w:val="00597357"/>
    <w:rsid w:val="00597C2F"/>
    <w:rsid w:val="00597E40"/>
    <w:rsid w:val="005A0346"/>
    <w:rsid w:val="005A0379"/>
    <w:rsid w:val="005A13C2"/>
    <w:rsid w:val="005A1451"/>
    <w:rsid w:val="005A1CC3"/>
    <w:rsid w:val="005A1F9D"/>
    <w:rsid w:val="005A250F"/>
    <w:rsid w:val="005A2A15"/>
    <w:rsid w:val="005A2D47"/>
    <w:rsid w:val="005A315A"/>
    <w:rsid w:val="005A3A8E"/>
    <w:rsid w:val="005A3DBD"/>
    <w:rsid w:val="005A477C"/>
    <w:rsid w:val="005A4F59"/>
    <w:rsid w:val="005A5129"/>
    <w:rsid w:val="005A5782"/>
    <w:rsid w:val="005A58C4"/>
    <w:rsid w:val="005A5DEB"/>
    <w:rsid w:val="005A5E71"/>
    <w:rsid w:val="005A6269"/>
    <w:rsid w:val="005A658A"/>
    <w:rsid w:val="005A70EE"/>
    <w:rsid w:val="005A719C"/>
    <w:rsid w:val="005A72EA"/>
    <w:rsid w:val="005A75C6"/>
    <w:rsid w:val="005A7870"/>
    <w:rsid w:val="005B0AAF"/>
    <w:rsid w:val="005B0CF7"/>
    <w:rsid w:val="005B144E"/>
    <w:rsid w:val="005B1504"/>
    <w:rsid w:val="005B1CEF"/>
    <w:rsid w:val="005B1E26"/>
    <w:rsid w:val="005B2043"/>
    <w:rsid w:val="005B24A0"/>
    <w:rsid w:val="005B27AC"/>
    <w:rsid w:val="005B2F5F"/>
    <w:rsid w:val="005B30AE"/>
    <w:rsid w:val="005B3974"/>
    <w:rsid w:val="005B400B"/>
    <w:rsid w:val="005B4AEE"/>
    <w:rsid w:val="005B4B0B"/>
    <w:rsid w:val="005B50B0"/>
    <w:rsid w:val="005B51F1"/>
    <w:rsid w:val="005B551C"/>
    <w:rsid w:val="005B580E"/>
    <w:rsid w:val="005B58C5"/>
    <w:rsid w:val="005B608B"/>
    <w:rsid w:val="005B65E2"/>
    <w:rsid w:val="005B66C9"/>
    <w:rsid w:val="005B6912"/>
    <w:rsid w:val="005B6EBA"/>
    <w:rsid w:val="005B7377"/>
    <w:rsid w:val="005B7628"/>
    <w:rsid w:val="005B7B0E"/>
    <w:rsid w:val="005C014B"/>
    <w:rsid w:val="005C0189"/>
    <w:rsid w:val="005C0460"/>
    <w:rsid w:val="005C0B94"/>
    <w:rsid w:val="005C11C7"/>
    <w:rsid w:val="005C13F3"/>
    <w:rsid w:val="005C1A55"/>
    <w:rsid w:val="005C1D3E"/>
    <w:rsid w:val="005C1E03"/>
    <w:rsid w:val="005C1E1F"/>
    <w:rsid w:val="005C24E4"/>
    <w:rsid w:val="005C2767"/>
    <w:rsid w:val="005C29D4"/>
    <w:rsid w:val="005C2DF7"/>
    <w:rsid w:val="005C34D0"/>
    <w:rsid w:val="005C3CE6"/>
    <w:rsid w:val="005C470E"/>
    <w:rsid w:val="005C49AE"/>
    <w:rsid w:val="005C4C3E"/>
    <w:rsid w:val="005C521A"/>
    <w:rsid w:val="005C53F4"/>
    <w:rsid w:val="005C5873"/>
    <w:rsid w:val="005C5DD4"/>
    <w:rsid w:val="005C66A7"/>
    <w:rsid w:val="005C6C6D"/>
    <w:rsid w:val="005C6E61"/>
    <w:rsid w:val="005C730D"/>
    <w:rsid w:val="005D00FF"/>
    <w:rsid w:val="005D0564"/>
    <w:rsid w:val="005D0D7D"/>
    <w:rsid w:val="005D0F9E"/>
    <w:rsid w:val="005D1884"/>
    <w:rsid w:val="005D1C29"/>
    <w:rsid w:val="005D1C81"/>
    <w:rsid w:val="005D1F43"/>
    <w:rsid w:val="005D20E4"/>
    <w:rsid w:val="005D38DB"/>
    <w:rsid w:val="005D40AF"/>
    <w:rsid w:val="005D448F"/>
    <w:rsid w:val="005D470E"/>
    <w:rsid w:val="005D485D"/>
    <w:rsid w:val="005D5698"/>
    <w:rsid w:val="005D5FA0"/>
    <w:rsid w:val="005D6EC0"/>
    <w:rsid w:val="005D73C7"/>
    <w:rsid w:val="005D7B12"/>
    <w:rsid w:val="005D7C67"/>
    <w:rsid w:val="005E0C78"/>
    <w:rsid w:val="005E0CC8"/>
    <w:rsid w:val="005E16AE"/>
    <w:rsid w:val="005E1702"/>
    <w:rsid w:val="005E17F8"/>
    <w:rsid w:val="005E17FA"/>
    <w:rsid w:val="005E193E"/>
    <w:rsid w:val="005E2301"/>
    <w:rsid w:val="005E273E"/>
    <w:rsid w:val="005E27DE"/>
    <w:rsid w:val="005E27F5"/>
    <w:rsid w:val="005E2C6C"/>
    <w:rsid w:val="005E3148"/>
    <w:rsid w:val="005E332E"/>
    <w:rsid w:val="005E3526"/>
    <w:rsid w:val="005E35BB"/>
    <w:rsid w:val="005E4731"/>
    <w:rsid w:val="005E5051"/>
    <w:rsid w:val="005E5FE9"/>
    <w:rsid w:val="005E6242"/>
    <w:rsid w:val="005E655B"/>
    <w:rsid w:val="005E756A"/>
    <w:rsid w:val="005E765E"/>
    <w:rsid w:val="005E79E0"/>
    <w:rsid w:val="005F0135"/>
    <w:rsid w:val="005F096A"/>
    <w:rsid w:val="005F0E10"/>
    <w:rsid w:val="005F145A"/>
    <w:rsid w:val="005F1943"/>
    <w:rsid w:val="005F2B26"/>
    <w:rsid w:val="005F2DE6"/>
    <w:rsid w:val="005F3420"/>
    <w:rsid w:val="005F474D"/>
    <w:rsid w:val="005F4B5F"/>
    <w:rsid w:val="005F4E36"/>
    <w:rsid w:val="005F4E4E"/>
    <w:rsid w:val="005F545A"/>
    <w:rsid w:val="005F592F"/>
    <w:rsid w:val="005F5C4B"/>
    <w:rsid w:val="005F6053"/>
    <w:rsid w:val="005F6793"/>
    <w:rsid w:val="005F6AA3"/>
    <w:rsid w:val="005F7658"/>
    <w:rsid w:val="005F77E4"/>
    <w:rsid w:val="005F7865"/>
    <w:rsid w:val="005F78D3"/>
    <w:rsid w:val="00600BC9"/>
    <w:rsid w:val="00600D77"/>
    <w:rsid w:val="00601443"/>
    <w:rsid w:val="006016AA"/>
    <w:rsid w:val="006020EA"/>
    <w:rsid w:val="00602171"/>
    <w:rsid w:val="0060234C"/>
    <w:rsid w:val="006039E5"/>
    <w:rsid w:val="00603B8D"/>
    <w:rsid w:val="00603DF1"/>
    <w:rsid w:val="0060479D"/>
    <w:rsid w:val="00604837"/>
    <w:rsid w:val="00604ACE"/>
    <w:rsid w:val="00605115"/>
    <w:rsid w:val="0060515A"/>
    <w:rsid w:val="006059CD"/>
    <w:rsid w:val="006069A5"/>
    <w:rsid w:val="00606A20"/>
    <w:rsid w:val="00606A5B"/>
    <w:rsid w:val="00606DC8"/>
    <w:rsid w:val="00606DDF"/>
    <w:rsid w:val="00607030"/>
    <w:rsid w:val="006072AD"/>
    <w:rsid w:val="006076FF"/>
    <w:rsid w:val="00607FA9"/>
    <w:rsid w:val="00610038"/>
    <w:rsid w:val="006101D5"/>
    <w:rsid w:val="0061036F"/>
    <w:rsid w:val="0061045C"/>
    <w:rsid w:val="00610650"/>
    <w:rsid w:val="006106B1"/>
    <w:rsid w:val="00610787"/>
    <w:rsid w:val="00610958"/>
    <w:rsid w:val="00610D09"/>
    <w:rsid w:val="00611643"/>
    <w:rsid w:val="00611644"/>
    <w:rsid w:val="0061166B"/>
    <w:rsid w:val="006116A4"/>
    <w:rsid w:val="00611F78"/>
    <w:rsid w:val="00611FBE"/>
    <w:rsid w:val="00612A6C"/>
    <w:rsid w:val="00612BCA"/>
    <w:rsid w:val="00612BE2"/>
    <w:rsid w:val="00613278"/>
    <w:rsid w:val="00613768"/>
    <w:rsid w:val="006138B2"/>
    <w:rsid w:val="00613B90"/>
    <w:rsid w:val="00614342"/>
    <w:rsid w:val="00614534"/>
    <w:rsid w:val="00614561"/>
    <w:rsid w:val="00614666"/>
    <w:rsid w:val="00614B9D"/>
    <w:rsid w:val="00614EB9"/>
    <w:rsid w:val="0061525D"/>
    <w:rsid w:val="006155B2"/>
    <w:rsid w:val="00616013"/>
    <w:rsid w:val="00616806"/>
    <w:rsid w:val="00616A56"/>
    <w:rsid w:val="00616F0A"/>
    <w:rsid w:val="006173DA"/>
    <w:rsid w:val="00617877"/>
    <w:rsid w:val="00617C81"/>
    <w:rsid w:val="0062063E"/>
    <w:rsid w:val="00620B95"/>
    <w:rsid w:val="00621A79"/>
    <w:rsid w:val="00621A7F"/>
    <w:rsid w:val="006221FC"/>
    <w:rsid w:val="00622B6B"/>
    <w:rsid w:val="006231DC"/>
    <w:rsid w:val="006232D1"/>
    <w:rsid w:val="00623775"/>
    <w:rsid w:val="006238A1"/>
    <w:rsid w:val="00623ED4"/>
    <w:rsid w:val="00624118"/>
    <w:rsid w:val="006243C1"/>
    <w:rsid w:val="00624787"/>
    <w:rsid w:val="0062497C"/>
    <w:rsid w:val="00624D59"/>
    <w:rsid w:val="00624DAA"/>
    <w:rsid w:val="00625136"/>
    <w:rsid w:val="0062551A"/>
    <w:rsid w:val="00625558"/>
    <w:rsid w:val="006255F7"/>
    <w:rsid w:val="006258F5"/>
    <w:rsid w:val="00625E96"/>
    <w:rsid w:val="006262D7"/>
    <w:rsid w:val="00626479"/>
    <w:rsid w:val="006265BE"/>
    <w:rsid w:val="00626748"/>
    <w:rsid w:val="006269B1"/>
    <w:rsid w:val="00626DA6"/>
    <w:rsid w:val="00627B07"/>
    <w:rsid w:val="00627BC4"/>
    <w:rsid w:val="00627D6D"/>
    <w:rsid w:val="006301F1"/>
    <w:rsid w:val="0063040E"/>
    <w:rsid w:val="006305A7"/>
    <w:rsid w:val="00630A48"/>
    <w:rsid w:val="006315CC"/>
    <w:rsid w:val="006316FB"/>
    <w:rsid w:val="00631716"/>
    <w:rsid w:val="006319B7"/>
    <w:rsid w:val="00631AD4"/>
    <w:rsid w:val="00631BE3"/>
    <w:rsid w:val="00632284"/>
    <w:rsid w:val="006323E6"/>
    <w:rsid w:val="006324DB"/>
    <w:rsid w:val="00632653"/>
    <w:rsid w:val="00633B65"/>
    <w:rsid w:val="0063492F"/>
    <w:rsid w:val="00634DBB"/>
    <w:rsid w:val="00634EDF"/>
    <w:rsid w:val="00635032"/>
    <w:rsid w:val="00635551"/>
    <w:rsid w:val="00635AF3"/>
    <w:rsid w:val="00635FAE"/>
    <w:rsid w:val="006360C0"/>
    <w:rsid w:val="006361D3"/>
    <w:rsid w:val="00636550"/>
    <w:rsid w:val="0063671C"/>
    <w:rsid w:val="00636782"/>
    <w:rsid w:val="00636D41"/>
    <w:rsid w:val="00637780"/>
    <w:rsid w:val="00637E53"/>
    <w:rsid w:val="00640905"/>
    <w:rsid w:val="00640AF7"/>
    <w:rsid w:val="00640F02"/>
    <w:rsid w:val="00641137"/>
    <w:rsid w:val="00641298"/>
    <w:rsid w:val="00641321"/>
    <w:rsid w:val="00641550"/>
    <w:rsid w:val="00641FA4"/>
    <w:rsid w:val="0064243D"/>
    <w:rsid w:val="00642522"/>
    <w:rsid w:val="006425D7"/>
    <w:rsid w:val="0064285B"/>
    <w:rsid w:val="00642C64"/>
    <w:rsid w:val="006433BC"/>
    <w:rsid w:val="00643492"/>
    <w:rsid w:val="006436BF"/>
    <w:rsid w:val="0064383C"/>
    <w:rsid w:val="00643DAA"/>
    <w:rsid w:val="00643E1F"/>
    <w:rsid w:val="006440AF"/>
    <w:rsid w:val="00644578"/>
    <w:rsid w:val="00644D0C"/>
    <w:rsid w:val="00644DE7"/>
    <w:rsid w:val="006460C1"/>
    <w:rsid w:val="006461CD"/>
    <w:rsid w:val="0064651F"/>
    <w:rsid w:val="00646849"/>
    <w:rsid w:val="00646A89"/>
    <w:rsid w:val="00646D0A"/>
    <w:rsid w:val="006470A1"/>
    <w:rsid w:val="00647112"/>
    <w:rsid w:val="006472AF"/>
    <w:rsid w:val="006472FC"/>
    <w:rsid w:val="00647343"/>
    <w:rsid w:val="00647372"/>
    <w:rsid w:val="006502C9"/>
    <w:rsid w:val="00650814"/>
    <w:rsid w:val="00650E40"/>
    <w:rsid w:val="00651490"/>
    <w:rsid w:val="00651BC5"/>
    <w:rsid w:val="00651C32"/>
    <w:rsid w:val="00651C35"/>
    <w:rsid w:val="00651E66"/>
    <w:rsid w:val="00651F32"/>
    <w:rsid w:val="00652021"/>
    <w:rsid w:val="00652856"/>
    <w:rsid w:val="006529C6"/>
    <w:rsid w:val="00652C7F"/>
    <w:rsid w:val="00652CE0"/>
    <w:rsid w:val="00653172"/>
    <w:rsid w:val="00653276"/>
    <w:rsid w:val="0065328A"/>
    <w:rsid w:val="00653B25"/>
    <w:rsid w:val="00653BAE"/>
    <w:rsid w:val="00653FE5"/>
    <w:rsid w:val="00654319"/>
    <w:rsid w:val="0065444B"/>
    <w:rsid w:val="00654799"/>
    <w:rsid w:val="00654F2F"/>
    <w:rsid w:val="00654FF5"/>
    <w:rsid w:val="00655548"/>
    <w:rsid w:val="00655AB0"/>
    <w:rsid w:val="00655AEF"/>
    <w:rsid w:val="00655E47"/>
    <w:rsid w:val="00656CCC"/>
    <w:rsid w:val="00656EC9"/>
    <w:rsid w:val="0065734D"/>
    <w:rsid w:val="00657367"/>
    <w:rsid w:val="00657977"/>
    <w:rsid w:val="00657CF4"/>
    <w:rsid w:val="006606D2"/>
    <w:rsid w:val="0066072D"/>
    <w:rsid w:val="00661349"/>
    <w:rsid w:val="0066212E"/>
    <w:rsid w:val="00662DB4"/>
    <w:rsid w:val="00663092"/>
    <w:rsid w:val="00663CB5"/>
    <w:rsid w:val="00663E44"/>
    <w:rsid w:val="00663F23"/>
    <w:rsid w:val="00664339"/>
    <w:rsid w:val="0066434D"/>
    <w:rsid w:val="006646EE"/>
    <w:rsid w:val="00664784"/>
    <w:rsid w:val="00664C8F"/>
    <w:rsid w:val="00665066"/>
    <w:rsid w:val="00665F7F"/>
    <w:rsid w:val="00665FF0"/>
    <w:rsid w:val="00666536"/>
    <w:rsid w:val="006665D1"/>
    <w:rsid w:val="00666D15"/>
    <w:rsid w:val="00667637"/>
    <w:rsid w:val="00667845"/>
    <w:rsid w:val="00670062"/>
    <w:rsid w:val="0067122C"/>
    <w:rsid w:val="00671D85"/>
    <w:rsid w:val="00672E80"/>
    <w:rsid w:val="006732E4"/>
    <w:rsid w:val="006734D3"/>
    <w:rsid w:val="0067386E"/>
    <w:rsid w:val="0067429B"/>
    <w:rsid w:val="006743B1"/>
    <w:rsid w:val="006757F7"/>
    <w:rsid w:val="00675B75"/>
    <w:rsid w:val="0067674F"/>
    <w:rsid w:val="00677063"/>
    <w:rsid w:val="00677697"/>
    <w:rsid w:val="00677CF0"/>
    <w:rsid w:val="00677ED4"/>
    <w:rsid w:val="0068013E"/>
    <w:rsid w:val="006803D2"/>
    <w:rsid w:val="006805A6"/>
    <w:rsid w:val="0068069A"/>
    <w:rsid w:val="00680BAD"/>
    <w:rsid w:val="00681614"/>
    <w:rsid w:val="0068196E"/>
    <w:rsid w:val="006821B2"/>
    <w:rsid w:val="006829CB"/>
    <w:rsid w:val="0068337A"/>
    <w:rsid w:val="0068431F"/>
    <w:rsid w:val="0068439E"/>
    <w:rsid w:val="0068444D"/>
    <w:rsid w:val="00684C0A"/>
    <w:rsid w:val="00685684"/>
    <w:rsid w:val="006862D0"/>
    <w:rsid w:val="0068632D"/>
    <w:rsid w:val="0068644E"/>
    <w:rsid w:val="00686B90"/>
    <w:rsid w:val="00687A77"/>
    <w:rsid w:val="00690575"/>
    <w:rsid w:val="006906D9"/>
    <w:rsid w:val="006909B0"/>
    <w:rsid w:val="00690DC9"/>
    <w:rsid w:val="006912B3"/>
    <w:rsid w:val="00691315"/>
    <w:rsid w:val="00692341"/>
    <w:rsid w:val="00692C83"/>
    <w:rsid w:val="0069317C"/>
    <w:rsid w:val="00693AB3"/>
    <w:rsid w:val="00693EF2"/>
    <w:rsid w:val="006944B6"/>
    <w:rsid w:val="00694CCC"/>
    <w:rsid w:val="0069508B"/>
    <w:rsid w:val="00695258"/>
    <w:rsid w:val="006952F3"/>
    <w:rsid w:val="006970F4"/>
    <w:rsid w:val="00697967"/>
    <w:rsid w:val="006A026B"/>
    <w:rsid w:val="006A090D"/>
    <w:rsid w:val="006A0941"/>
    <w:rsid w:val="006A0C5C"/>
    <w:rsid w:val="006A0EBE"/>
    <w:rsid w:val="006A2117"/>
    <w:rsid w:val="006A2270"/>
    <w:rsid w:val="006A25BE"/>
    <w:rsid w:val="006A273B"/>
    <w:rsid w:val="006A3045"/>
    <w:rsid w:val="006A3EF8"/>
    <w:rsid w:val="006A49FA"/>
    <w:rsid w:val="006A4D7E"/>
    <w:rsid w:val="006A5D30"/>
    <w:rsid w:val="006A5D40"/>
    <w:rsid w:val="006A67A3"/>
    <w:rsid w:val="006A6865"/>
    <w:rsid w:val="006A7130"/>
    <w:rsid w:val="006A7307"/>
    <w:rsid w:val="006A74FC"/>
    <w:rsid w:val="006A7956"/>
    <w:rsid w:val="006A7B70"/>
    <w:rsid w:val="006A7BE0"/>
    <w:rsid w:val="006A7C74"/>
    <w:rsid w:val="006A7D15"/>
    <w:rsid w:val="006B043A"/>
    <w:rsid w:val="006B0639"/>
    <w:rsid w:val="006B07ED"/>
    <w:rsid w:val="006B0E4F"/>
    <w:rsid w:val="006B1257"/>
    <w:rsid w:val="006B17D9"/>
    <w:rsid w:val="006B184E"/>
    <w:rsid w:val="006B1CC8"/>
    <w:rsid w:val="006B1F62"/>
    <w:rsid w:val="006B207E"/>
    <w:rsid w:val="006B2111"/>
    <w:rsid w:val="006B22D6"/>
    <w:rsid w:val="006B25A1"/>
    <w:rsid w:val="006B28A4"/>
    <w:rsid w:val="006B28F6"/>
    <w:rsid w:val="006B2CC1"/>
    <w:rsid w:val="006B2E16"/>
    <w:rsid w:val="006B3174"/>
    <w:rsid w:val="006B351F"/>
    <w:rsid w:val="006B3F60"/>
    <w:rsid w:val="006B42AD"/>
    <w:rsid w:val="006B447A"/>
    <w:rsid w:val="006B4EC3"/>
    <w:rsid w:val="006B511B"/>
    <w:rsid w:val="006B5209"/>
    <w:rsid w:val="006B52A4"/>
    <w:rsid w:val="006B5443"/>
    <w:rsid w:val="006B5951"/>
    <w:rsid w:val="006B5B0B"/>
    <w:rsid w:val="006B666F"/>
    <w:rsid w:val="006B679A"/>
    <w:rsid w:val="006B67C4"/>
    <w:rsid w:val="006B706A"/>
    <w:rsid w:val="006B72BD"/>
    <w:rsid w:val="006B7B20"/>
    <w:rsid w:val="006C038C"/>
    <w:rsid w:val="006C0403"/>
    <w:rsid w:val="006C04F3"/>
    <w:rsid w:val="006C082C"/>
    <w:rsid w:val="006C0CE9"/>
    <w:rsid w:val="006C12B0"/>
    <w:rsid w:val="006C186D"/>
    <w:rsid w:val="006C1DD1"/>
    <w:rsid w:val="006C2B02"/>
    <w:rsid w:val="006C2B7E"/>
    <w:rsid w:val="006C2FEB"/>
    <w:rsid w:val="006C3229"/>
    <w:rsid w:val="006C3583"/>
    <w:rsid w:val="006C3B4A"/>
    <w:rsid w:val="006C4167"/>
    <w:rsid w:val="006C4723"/>
    <w:rsid w:val="006C4877"/>
    <w:rsid w:val="006C489A"/>
    <w:rsid w:val="006C4940"/>
    <w:rsid w:val="006C49A4"/>
    <w:rsid w:val="006C5055"/>
    <w:rsid w:val="006C50E0"/>
    <w:rsid w:val="006C511E"/>
    <w:rsid w:val="006C5962"/>
    <w:rsid w:val="006C5963"/>
    <w:rsid w:val="006C5ACB"/>
    <w:rsid w:val="006C5B7D"/>
    <w:rsid w:val="006C6639"/>
    <w:rsid w:val="006C6A5A"/>
    <w:rsid w:val="006C6AFC"/>
    <w:rsid w:val="006C6EF4"/>
    <w:rsid w:val="006C78D2"/>
    <w:rsid w:val="006C7D4A"/>
    <w:rsid w:val="006C7D8F"/>
    <w:rsid w:val="006D02F3"/>
    <w:rsid w:val="006D0457"/>
    <w:rsid w:val="006D066E"/>
    <w:rsid w:val="006D0A42"/>
    <w:rsid w:val="006D0DCF"/>
    <w:rsid w:val="006D0DF6"/>
    <w:rsid w:val="006D131B"/>
    <w:rsid w:val="006D1333"/>
    <w:rsid w:val="006D1380"/>
    <w:rsid w:val="006D1602"/>
    <w:rsid w:val="006D1927"/>
    <w:rsid w:val="006D1B4F"/>
    <w:rsid w:val="006D27FD"/>
    <w:rsid w:val="006D2CCA"/>
    <w:rsid w:val="006D309B"/>
    <w:rsid w:val="006D30BA"/>
    <w:rsid w:val="006D30ED"/>
    <w:rsid w:val="006D354B"/>
    <w:rsid w:val="006D3BEF"/>
    <w:rsid w:val="006D3BF8"/>
    <w:rsid w:val="006D4500"/>
    <w:rsid w:val="006D4732"/>
    <w:rsid w:val="006D4BA1"/>
    <w:rsid w:val="006D4C08"/>
    <w:rsid w:val="006D4E39"/>
    <w:rsid w:val="006D5140"/>
    <w:rsid w:val="006D5306"/>
    <w:rsid w:val="006D53D0"/>
    <w:rsid w:val="006D573C"/>
    <w:rsid w:val="006D5AE1"/>
    <w:rsid w:val="006D608B"/>
    <w:rsid w:val="006D62A9"/>
    <w:rsid w:val="006D62DA"/>
    <w:rsid w:val="006D6B1D"/>
    <w:rsid w:val="006D6D88"/>
    <w:rsid w:val="006D746A"/>
    <w:rsid w:val="006D7606"/>
    <w:rsid w:val="006D7752"/>
    <w:rsid w:val="006D7868"/>
    <w:rsid w:val="006D7A3E"/>
    <w:rsid w:val="006D7EBE"/>
    <w:rsid w:val="006E0493"/>
    <w:rsid w:val="006E1347"/>
    <w:rsid w:val="006E13B2"/>
    <w:rsid w:val="006E156C"/>
    <w:rsid w:val="006E19DB"/>
    <w:rsid w:val="006E1A68"/>
    <w:rsid w:val="006E1D06"/>
    <w:rsid w:val="006E1DDF"/>
    <w:rsid w:val="006E21D0"/>
    <w:rsid w:val="006E2398"/>
    <w:rsid w:val="006E26C3"/>
    <w:rsid w:val="006E2BEB"/>
    <w:rsid w:val="006E33C9"/>
    <w:rsid w:val="006E379E"/>
    <w:rsid w:val="006E3E88"/>
    <w:rsid w:val="006E4190"/>
    <w:rsid w:val="006E4553"/>
    <w:rsid w:val="006E46F4"/>
    <w:rsid w:val="006E4845"/>
    <w:rsid w:val="006E48D2"/>
    <w:rsid w:val="006E4977"/>
    <w:rsid w:val="006E4A28"/>
    <w:rsid w:val="006E4AB9"/>
    <w:rsid w:val="006E4E83"/>
    <w:rsid w:val="006E504A"/>
    <w:rsid w:val="006E533A"/>
    <w:rsid w:val="006E554C"/>
    <w:rsid w:val="006E5569"/>
    <w:rsid w:val="006E5847"/>
    <w:rsid w:val="006E5F97"/>
    <w:rsid w:val="006E5FA6"/>
    <w:rsid w:val="006E6197"/>
    <w:rsid w:val="006E68B6"/>
    <w:rsid w:val="006E6E2A"/>
    <w:rsid w:val="006E734C"/>
    <w:rsid w:val="006E74DA"/>
    <w:rsid w:val="006E77F7"/>
    <w:rsid w:val="006E7A99"/>
    <w:rsid w:val="006E7CA8"/>
    <w:rsid w:val="006E7F89"/>
    <w:rsid w:val="006E7FD8"/>
    <w:rsid w:val="006F05C1"/>
    <w:rsid w:val="006F0736"/>
    <w:rsid w:val="006F078F"/>
    <w:rsid w:val="006F1278"/>
    <w:rsid w:val="006F1C0B"/>
    <w:rsid w:val="006F21D8"/>
    <w:rsid w:val="006F2697"/>
    <w:rsid w:val="006F2D01"/>
    <w:rsid w:val="006F304E"/>
    <w:rsid w:val="006F3088"/>
    <w:rsid w:val="006F31B2"/>
    <w:rsid w:val="006F3277"/>
    <w:rsid w:val="006F338B"/>
    <w:rsid w:val="006F3753"/>
    <w:rsid w:val="006F37C9"/>
    <w:rsid w:val="006F3902"/>
    <w:rsid w:val="006F4065"/>
    <w:rsid w:val="006F41FC"/>
    <w:rsid w:val="006F429A"/>
    <w:rsid w:val="006F481F"/>
    <w:rsid w:val="006F488F"/>
    <w:rsid w:val="006F4AB6"/>
    <w:rsid w:val="006F4ECA"/>
    <w:rsid w:val="006F5312"/>
    <w:rsid w:val="006F5458"/>
    <w:rsid w:val="006F5A69"/>
    <w:rsid w:val="006F5BD1"/>
    <w:rsid w:val="006F5DE3"/>
    <w:rsid w:val="006F5EA8"/>
    <w:rsid w:val="006F6354"/>
    <w:rsid w:val="006F6967"/>
    <w:rsid w:val="006F749C"/>
    <w:rsid w:val="006F7708"/>
    <w:rsid w:val="006F7B7F"/>
    <w:rsid w:val="00700F74"/>
    <w:rsid w:val="00701539"/>
    <w:rsid w:val="007016DD"/>
    <w:rsid w:val="00701C05"/>
    <w:rsid w:val="0070211E"/>
    <w:rsid w:val="00702577"/>
    <w:rsid w:val="00702D99"/>
    <w:rsid w:val="007031A7"/>
    <w:rsid w:val="007039E3"/>
    <w:rsid w:val="0070417A"/>
    <w:rsid w:val="00704518"/>
    <w:rsid w:val="00704928"/>
    <w:rsid w:val="00705573"/>
    <w:rsid w:val="007059FE"/>
    <w:rsid w:val="00706723"/>
    <w:rsid w:val="007068E3"/>
    <w:rsid w:val="00707948"/>
    <w:rsid w:val="00707E00"/>
    <w:rsid w:val="00707E60"/>
    <w:rsid w:val="00710989"/>
    <w:rsid w:val="007113BF"/>
    <w:rsid w:val="007117EE"/>
    <w:rsid w:val="00711953"/>
    <w:rsid w:val="007120B6"/>
    <w:rsid w:val="00712126"/>
    <w:rsid w:val="0071234E"/>
    <w:rsid w:val="007130D8"/>
    <w:rsid w:val="007131BB"/>
    <w:rsid w:val="00713311"/>
    <w:rsid w:val="0071392B"/>
    <w:rsid w:val="00713A75"/>
    <w:rsid w:val="00713AD1"/>
    <w:rsid w:val="00713EC3"/>
    <w:rsid w:val="00714048"/>
    <w:rsid w:val="00715014"/>
    <w:rsid w:val="007150DD"/>
    <w:rsid w:val="007152B8"/>
    <w:rsid w:val="00715B3C"/>
    <w:rsid w:val="00715F7B"/>
    <w:rsid w:val="00716725"/>
    <w:rsid w:val="00716CAC"/>
    <w:rsid w:val="00716E76"/>
    <w:rsid w:val="00717392"/>
    <w:rsid w:val="007178A1"/>
    <w:rsid w:val="0072059F"/>
    <w:rsid w:val="0072079E"/>
    <w:rsid w:val="00720FF9"/>
    <w:rsid w:val="0072117C"/>
    <w:rsid w:val="007213A3"/>
    <w:rsid w:val="00721739"/>
    <w:rsid w:val="0072187E"/>
    <w:rsid w:val="00721D0C"/>
    <w:rsid w:val="007222A2"/>
    <w:rsid w:val="007222F4"/>
    <w:rsid w:val="00722AC3"/>
    <w:rsid w:val="00722DF3"/>
    <w:rsid w:val="0072334D"/>
    <w:rsid w:val="0072341F"/>
    <w:rsid w:val="00723646"/>
    <w:rsid w:val="00723B0D"/>
    <w:rsid w:val="0072433C"/>
    <w:rsid w:val="00724CD3"/>
    <w:rsid w:val="00724E94"/>
    <w:rsid w:val="0072550F"/>
    <w:rsid w:val="007257F4"/>
    <w:rsid w:val="00725A89"/>
    <w:rsid w:val="00725E3D"/>
    <w:rsid w:val="0072635F"/>
    <w:rsid w:val="0072636C"/>
    <w:rsid w:val="00726535"/>
    <w:rsid w:val="0072697D"/>
    <w:rsid w:val="00726A16"/>
    <w:rsid w:val="007270AB"/>
    <w:rsid w:val="00727276"/>
    <w:rsid w:val="0073070E"/>
    <w:rsid w:val="00730D54"/>
    <w:rsid w:val="00731088"/>
    <w:rsid w:val="007313CC"/>
    <w:rsid w:val="00731594"/>
    <w:rsid w:val="00731C3B"/>
    <w:rsid w:val="007320D8"/>
    <w:rsid w:val="00732995"/>
    <w:rsid w:val="00732AC8"/>
    <w:rsid w:val="00732E69"/>
    <w:rsid w:val="007336CB"/>
    <w:rsid w:val="00733F49"/>
    <w:rsid w:val="007345D6"/>
    <w:rsid w:val="00734A5D"/>
    <w:rsid w:val="00734AB9"/>
    <w:rsid w:val="00734F7C"/>
    <w:rsid w:val="00735AC6"/>
    <w:rsid w:val="00735BDD"/>
    <w:rsid w:val="00735C43"/>
    <w:rsid w:val="00735FAF"/>
    <w:rsid w:val="007368C7"/>
    <w:rsid w:val="00737225"/>
    <w:rsid w:val="00737359"/>
    <w:rsid w:val="00737E83"/>
    <w:rsid w:val="00740151"/>
    <w:rsid w:val="007401BF"/>
    <w:rsid w:val="00740279"/>
    <w:rsid w:val="007402E0"/>
    <w:rsid w:val="007406A8"/>
    <w:rsid w:val="00740AFF"/>
    <w:rsid w:val="0074191C"/>
    <w:rsid w:val="00741E3C"/>
    <w:rsid w:val="00742FC5"/>
    <w:rsid w:val="00743465"/>
    <w:rsid w:val="00743614"/>
    <w:rsid w:val="00743BD3"/>
    <w:rsid w:val="007440E0"/>
    <w:rsid w:val="00745084"/>
    <w:rsid w:val="00745514"/>
    <w:rsid w:val="00745683"/>
    <w:rsid w:val="0074570A"/>
    <w:rsid w:val="00745A61"/>
    <w:rsid w:val="00745F95"/>
    <w:rsid w:val="0074685F"/>
    <w:rsid w:val="00746A21"/>
    <w:rsid w:val="00747148"/>
    <w:rsid w:val="007473E5"/>
    <w:rsid w:val="00750261"/>
    <w:rsid w:val="0075028C"/>
    <w:rsid w:val="0075061B"/>
    <w:rsid w:val="00750B38"/>
    <w:rsid w:val="00750B68"/>
    <w:rsid w:val="00750D20"/>
    <w:rsid w:val="00751044"/>
    <w:rsid w:val="00751829"/>
    <w:rsid w:val="00751970"/>
    <w:rsid w:val="0075197A"/>
    <w:rsid w:val="00751BB3"/>
    <w:rsid w:val="00752266"/>
    <w:rsid w:val="0075239C"/>
    <w:rsid w:val="007523BB"/>
    <w:rsid w:val="00752668"/>
    <w:rsid w:val="00752D0D"/>
    <w:rsid w:val="00752D89"/>
    <w:rsid w:val="0075364D"/>
    <w:rsid w:val="0075377A"/>
    <w:rsid w:val="00754833"/>
    <w:rsid w:val="00754A86"/>
    <w:rsid w:val="00755012"/>
    <w:rsid w:val="0075560D"/>
    <w:rsid w:val="007558DD"/>
    <w:rsid w:val="0075677D"/>
    <w:rsid w:val="007575A6"/>
    <w:rsid w:val="007576A1"/>
    <w:rsid w:val="0075780D"/>
    <w:rsid w:val="00757C2C"/>
    <w:rsid w:val="00760D26"/>
    <w:rsid w:val="00760F64"/>
    <w:rsid w:val="007613D5"/>
    <w:rsid w:val="00761D25"/>
    <w:rsid w:val="00761D9D"/>
    <w:rsid w:val="007624C3"/>
    <w:rsid w:val="00762607"/>
    <w:rsid w:val="00762C57"/>
    <w:rsid w:val="00762DE3"/>
    <w:rsid w:val="00764050"/>
    <w:rsid w:val="00764197"/>
    <w:rsid w:val="00764232"/>
    <w:rsid w:val="00764565"/>
    <w:rsid w:val="0076463E"/>
    <w:rsid w:val="00765099"/>
    <w:rsid w:val="00765705"/>
    <w:rsid w:val="00765EA3"/>
    <w:rsid w:val="0076608C"/>
    <w:rsid w:val="007660F7"/>
    <w:rsid w:val="00766C07"/>
    <w:rsid w:val="00766CA8"/>
    <w:rsid w:val="00766E61"/>
    <w:rsid w:val="007671C8"/>
    <w:rsid w:val="00767456"/>
    <w:rsid w:val="007676A3"/>
    <w:rsid w:val="0077020F"/>
    <w:rsid w:val="00770240"/>
    <w:rsid w:val="00770289"/>
    <w:rsid w:val="00770E85"/>
    <w:rsid w:val="00770F1E"/>
    <w:rsid w:val="0077102E"/>
    <w:rsid w:val="00772040"/>
    <w:rsid w:val="0077371B"/>
    <w:rsid w:val="00774081"/>
    <w:rsid w:val="007746B2"/>
    <w:rsid w:val="00775081"/>
    <w:rsid w:val="007759EA"/>
    <w:rsid w:val="007761E8"/>
    <w:rsid w:val="007762F4"/>
    <w:rsid w:val="0077635A"/>
    <w:rsid w:val="007764F3"/>
    <w:rsid w:val="00776AE1"/>
    <w:rsid w:val="00776DB0"/>
    <w:rsid w:val="007772CF"/>
    <w:rsid w:val="00777341"/>
    <w:rsid w:val="00777774"/>
    <w:rsid w:val="00777DB4"/>
    <w:rsid w:val="0078016A"/>
    <w:rsid w:val="007802E7"/>
    <w:rsid w:val="00780AFE"/>
    <w:rsid w:val="0078165E"/>
    <w:rsid w:val="007819C2"/>
    <w:rsid w:val="0078208D"/>
    <w:rsid w:val="00782496"/>
    <w:rsid w:val="007829BD"/>
    <w:rsid w:val="00782A0A"/>
    <w:rsid w:val="00782A2D"/>
    <w:rsid w:val="0078321E"/>
    <w:rsid w:val="0078361A"/>
    <w:rsid w:val="0078418D"/>
    <w:rsid w:val="00784C8E"/>
    <w:rsid w:val="00784E8B"/>
    <w:rsid w:val="007850CE"/>
    <w:rsid w:val="00785158"/>
    <w:rsid w:val="007852D1"/>
    <w:rsid w:val="007856B5"/>
    <w:rsid w:val="00785936"/>
    <w:rsid w:val="00786074"/>
    <w:rsid w:val="007861F5"/>
    <w:rsid w:val="00786A0F"/>
    <w:rsid w:val="00787712"/>
    <w:rsid w:val="00787B2D"/>
    <w:rsid w:val="00787DD9"/>
    <w:rsid w:val="00787E11"/>
    <w:rsid w:val="0079018E"/>
    <w:rsid w:val="00790734"/>
    <w:rsid w:val="00790895"/>
    <w:rsid w:val="00790D4F"/>
    <w:rsid w:val="00791071"/>
    <w:rsid w:val="00791072"/>
    <w:rsid w:val="00791AE8"/>
    <w:rsid w:val="00791FA9"/>
    <w:rsid w:val="007922D7"/>
    <w:rsid w:val="00792C87"/>
    <w:rsid w:val="0079357F"/>
    <w:rsid w:val="007936EB"/>
    <w:rsid w:val="00794437"/>
    <w:rsid w:val="00794651"/>
    <w:rsid w:val="007946A9"/>
    <w:rsid w:val="007946B0"/>
    <w:rsid w:val="00794739"/>
    <w:rsid w:val="00794BF1"/>
    <w:rsid w:val="00795DB7"/>
    <w:rsid w:val="0079638C"/>
    <w:rsid w:val="00796C12"/>
    <w:rsid w:val="00796D0A"/>
    <w:rsid w:val="007975E5"/>
    <w:rsid w:val="007A060A"/>
    <w:rsid w:val="007A1361"/>
    <w:rsid w:val="007A13ED"/>
    <w:rsid w:val="007A1CD2"/>
    <w:rsid w:val="007A1F7C"/>
    <w:rsid w:val="007A2171"/>
    <w:rsid w:val="007A35FB"/>
    <w:rsid w:val="007A3859"/>
    <w:rsid w:val="007A3DDC"/>
    <w:rsid w:val="007A4256"/>
    <w:rsid w:val="007A431C"/>
    <w:rsid w:val="007A4DD1"/>
    <w:rsid w:val="007A5441"/>
    <w:rsid w:val="007A5459"/>
    <w:rsid w:val="007A5C34"/>
    <w:rsid w:val="007A5EAA"/>
    <w:rsid w:val="007A6531"/>
    <w:rsid w:val="007A6801"/>
    <w:rsid w:val="007A69A5"/>
    <w:rsid w:val="007A6A1A"/>
    <w:rsid w:val="007A7DE6"/>
    <w:rsid w:val="007B04CD"/>
    <w:rsid w:val="007B06A6"/>
    <w:rsid w:val="007B06D6"/>
    <w:rsid w:val="007B0F2F"/>
    <w:rsid w:val="007B0F77"/>
    <w:rsid w:val="007B0FBF"/>
    <w:rsid w:val="007B1095"/>
    <w:rsid w:val="007B1243"/>
    <w:rsid w:val="007B13B4"/>
    <w:rsid w:val="007B234C"/>
    <w:rsid w:val="007B2623"/>
    <w:rsid w:val="007B2C9C"/>
    <w:rsid w:val="007B2ECE"/>
    <w:rsid w:val="007B2F3E"/>
    <w:rsid w:val="007B2F4A"/>
    <w:rsid w:val="007B3A56"/>
    <w:rsid w:val="007B3ABA"/>
    <w:rsid w:val="007B4DB2"/>
    <w:rsid w:val="007B4FB0"/>
    <w:rsid w:val="007B500F"/>
    <w:rsid w:val="007B592E"/>
    <w:rsid w:val="007B5942"/>
    <w:rsid w:val="007B5CF9"/>
    <w:rsid w:val="007B5E30"/>
    <w:rsid w:val="007B5F34"/>
    <w:rsid w:val="007B5FAD"/>
    <w:rsid w:val="007B64F4"/>
    <w:rsid w:val="007B6521"/>
    <w:rsid w:val="007B6DFA"/>
    <w:rsid w:val="007B700A"/>
    <w:rsid w:val="007C02FC"/>
    <w:rsid w:val="007C054F"/>
    <w:rsid w:val="007C1089"/>
    <w:rsid w:val="007C15A2"/>
    <w:rsid w:val="007C176E"/>
    <w:rsid w:val="007C19DB"/>
    <w:rsid w:val="007C1E13"/>
    <w:rsid w:val="007C2247"/>
    <w:rsid w:val="007C23C8"/>
    <w:rsid w:val="007C2774"/>
    <w:rsid w:val="007C29CD"/>
    <w:rsid w:val="007C31F3"/>
    <w:rsid w:val="007C331A"/>
    <w:rsid w:val="007C3422"/>
    <w:rsid w:val="007C3F0B"/>
    <w:rsid w:val="007C40E3"/>
    <w:rsid w:val="007C4272"/>
    <w:rsid w:val="007C4289"/>
    <w:rsid w:val="007C4336"/>
    <w:rsid w:val="007C44BD"/>
    <w:rsid w:val="007C4C9D"/>
    <w:rsid w:val="007C4FAE"/>
    <w:rsid w:val="007C54B5"/>
    <w:rsid w:val="007C551E"/>
    <w:rsid w:val="007C5CFD"/>
    <w:rsid w:val="007C5E6A"/>
    <w:rsid w:val="007C628F"/>
    <w:rsid w:val="007C6399"/>
    <w:rsid w:val="007C63C1"/>
    <w:rsid w:val="007C65F8"/>
    <w:rsid w:val="007C66BB"/>
    <w:rsid w:val="007C6E49"/>
    <w:rsid w:val="007C754D"/>
    <w:rsid w:val="007C7A86"/>
    <w:rsid w:val="007C7B7F"/>
    <w:rsid w:val="007C7D1F"/>
    <w:rsid w:val="007D05B9"/>
    <w:rsid w:val="007D0701"/>
    <w:rsid w:val="007D08BA"/>
    <w:rsid w:val="007D0BE1"/>
    <w:rsid w:val="007D1877"/>
    <w:rsid w:val="007D18FC"/>
    <w:rsid w:val="007D1F3C"/>
    <w:rsid w:val="007D21B9"/>
    <w:rsid w:val="007D30DD"/>
    <w:rsid w:val="007D37E1"/>
    <w:rsid w:val="007D3DC0"/>
    <w:rsid w:val="007D3DE8"/>
    <w:rsid w:val="007D42DD"/>
    <w:rsid w:val="007D431E"/>
    <w:rsid w:val="007D4364"/>
    <w:rsid w:val="007D44E1"/>
    <w:rsid w:val="007D4B20"/>
    <w:rsid w:val="007D4EBF"/>
    <w:rsid w:val="007D5293"/>
    <w:rsid w:val="007D6082"/>
    <w:rsid w:val="007D619D"/>
    <w:rsid w:val="007D64E5"/>
    <w:rsid w:val="007D658A"/>
    <w:rsid w:val="007D675C"/>
    <w:rsid w:val="007D7066"/>
    <w:rsid w:val="007D74BF"/>
    <w:rsid w:val="007D7B73"/>
    <w:rsid w:val="007E0041"/>
    <w:rsid w:val="007E0318"/>
    <w:rsid w:val="007E07EC"/>
    <w:rsid w:val="007E0C7A"/>
    <w:rsid w:val="007E0E3B"/>
    <w:rsid w:val="007E164E"/>
    <w:rsid w:val="007E1F56"/>
    <w:rsid w:val="007E24B2"/>
    <w:rsid w:val="007E2D8F"/>
    <w:rsid w:val="007E310A"/>
    <w:rsid w:val="007E3B7B"/>
    <w:rsid w:val="007E3D09"/>
    <w:rsid w:val="007E3E7C"/>
    <w:rsid w:val="007E414B"/>
    <w:rsid w:val="007E41D7"/>
    <w:rsid w:val="007E466E"/>
    <w:rsid w:val="007E4927"/>
    <w:rsid w:val="007E4A6C"/>
    <w:rsid w:val="007E4B04"/>
    <w:rsid w:val="007E4B8B"/>
    <w:rsid w:val="007E4D10"/>
    <w:rsid w:val="007E4FBB"/>
    <w:rsid w:val="007E51C9"/>
    <w:rsid w:val="007E51E0"/>
    <w:rsid w:val="007E572A"/>
    <w:rsid w:val="007E66B0"/>
    <w:rsid w:val="007E66B6"/>
    <w:rsid w:val="007E688C"/>
    <w:rsid w:val="007E6FDE"/>
    <w:rsid w:val="007E7CB5"/>
    <w:rsid w:val="007F06E2"/>
    <w:rsid w:val="007F0F73"/>
    <w:rsid w:val="007F1038"/>
    <w:rsid w:val="007F1B02"/>
    <w:rsid w:val="007F1BEB"/>
    <w:rsid w:val="007F35BB"/>
    <w:rsid w:val="007F3BEB"/>
    <w:rsid w:val="007F3D53"/>
    <w:rsid w:val="007F404A"/>
    <w:rsid w:val="007F44FA"/>
    <w:rsid w:val="007F4C99"/>
    <w:rsid w:val="007F57BD"/>
    <w:rsid w:val="007F5E98"/>
    <w:rsid w:val="007F60FB"/>
    <w:rsid w:val="007F6933"/>
    <w:rsid w:val="007F6AA7"/>
    <w:rsid w:val="007F6AB0"/>
    <w:rsid w:val="007F6DDD"/>
    <w:rsid w:val="007F7551"/>
    <w:rsid w:val="007F7BC2"/>
    <w:rsid w:val="008002B4"/>
    <w:rsid w:val="00800509"/>
    <w:rsid w:val="0080065B"/>
    <w:rsid w:val="00800673"/>
    <w:rsid w:val="00800907"/>
    <w:rsid w:val="008009E5"/>
    <w:rsid w:val="00800F6D"/>
    <w:rsid w:val="00801289"/>
    <w:rsid w:val="00801C71"/>
    <w:rsid w:val="00801DF6"/>
    <w:rsid w:val="0080214A"/>
    <w:rsid w:val="00802932"/>
    <w:rsid w:val="0080301D"/>
    <w:rsid w:val="00803818"/>
    <w:rsid w:val="00803924"/>
    <w:rsid w:val="00804C25"/>
    <w:rsid w:val="00804DA8"/>
    <w:rsid w:val="0080503F"/>
    <w:rsid w:val="0080533A"/>
    <w:rsid w:val="008060F6"/>
    <w:rsid w:val="00806260"/>
    <w:rsid w:val="00806872"/>
    <w:rsid w:val="00806FAF"/>
    <w:rsid w:val="008073C9"/>
    <w:rsid w:val="00807623"/>
    <w:rsid w:val="00807684"/>
    <w:rsid w:val="00807B31"/>
    <w:rsid w:val="00807EC0"/>
    <w:rsid w:val="00807F8A"/>
    <w:rsid w:val="00810225"/>
    <w:rsid w:val="008115DE"/>
    <w:rsid w:val="008119CB"/>
    <w:rsid w:val="00811E14"/>
    <w:rsid w:val="00812063"/>
    <w:rsid w:val="0081263B"/>
    <w:rsid w:val="00812E7E"/>
    <w:rsid w:val="00812F96"/>
    <w:rsid w:val="008130CF"/>
    <w:rsid w:val="008132BB"/>
    <w:rsid w:val="00813E7F"/>
    <w:rsid w:val="0081450A"/>
    <w:rsid w:val="008149C6"/>
    <w:rsid w:val="00814A4B"/>
    <w:rsid w:val="00814A78"/>
    <w:rsid w:val="00814D77"/>
    <w:rsid w:val="008155DF"/>
    <w:rsid w:val="00815FCD"/>
    <w:rsid w:val="00820201"/>
    <w:rsid w:val="0082033C"/>
    <w:rsid w:val="00820B14"/>
    <w:rsid w:val="00820E59"/>
    <w:rsid w:val="00821066"/>
    <w:rsid w:val="00821189"/>
    <w:rsid w:val="0082136C"/>
    <w:rsid w:val="00821CD2"/>
    <w:rsid w:val="00821F8C"/>
    <w:rsid w:val="008221CE"/>
    <w:rsid w:val="00822206"/>
    <w:rsid w:val="008222DF"/>
    <w:rsid w:val="00822415"/>
    <w:rsid w:val="0082259A"/>
    <w:rsid w:val="008225FF"/>
    <w:rsid w:val="00822AB3"/>
    <w:rsid w:val="00822EE5"/>
    <w:rsid w:val="00823261"/>
    <w:rsid w:val="0082341F"/>
    <w:rsid w:val="00823942"/>
    <w:rsid w:val="0082424E"/>
    <w:rsid w:val="00824553"/>
    <w:rsid w:val="00824B72"/>
    <w:rsid w:val="00825991"/>
    <w:rsid w:val="00825DF3"/>
    <w:rsid w:val="008260C1"/>
    <w:rsid w:val="00826440"/>
    <w:rsid w:val="00826A0E"/>
    <w:rsid w:val="00826A42"/>
    <w:rsid w:val="00826CEF"/>
    <w:rsid w:val="00826E17"/>
    <w:rsid w:val="00826FC5"/>
    <w:rsid w:val="00827AE8"/>
    <w:rsid w:val="008307BD"/>
    <w:rsid w:val="00830815"/>
    <w:rsid w:val="00830E9E"/>
    <w:rsid w:val="00831018"/>
    <w:rsid w:val="00831990"/>
    <w:rsid w:val="00832846"/>
    <w:rsid w:val="00832A38"/>
    <w:rsid w:val="00832C19"/>
    <w:rsid w:val="00832D3B"/>
    <w:rsid w:val="00833527"/>
    <w:rsid w:val="008337A8"/>
    <w:rsid w:val="00833B45"/>
    <w:rsid w:val="00833FE9"/>
    <w:rsid w:val="00834443"/>
    <w:rsid w:val="0083453B"/>
    <w:rsid w:val="00834838"/>
    <w:rsid w:val="008348E3"/>
    <w:rsid w:val="00834CAA"/>
    <w:rsid w:val="00834DF7"/>
    <w:rsid w:val="00835093"/>
    <w:rsid w:val="008355E3"/>
    <w:rsid w:val="00835783"/>
    <w:rsid w:val="008358F3"/>
    <w:rsid w:val="00835C22"/>
    <w:rsid w:val="00836441"/>
    <w:rsid w:val="0083661F"/>
    <w:rsid w:val="00836626"/>
    <w:rsid w:val="00836BC2"/>
    <w:rsid w:val="00836C13"/>
    <w:rsid w:val="00836C72"/>
    <w:rsid w:val="008373F9"/>
    <w:rsid w:val="0083783C"/>
    <w:rsid w:val="00837BB4"/>
    <w:rsid w:val="00837C3C"/>
    <w:rsid w:val="0084069D"/>
    <w:rsid w:val="00840821"/>
    <w:rsid w:val="00840879"/>
    <w:rsid w:val="00840A99"/>
    <w:rsid w:val="00841A7B"/>
    <w:rsid w:val="008420DB"/>
    <w:rsid w:val="00842928"/>
    <w:rsid w:val="00842B0B"/>
    <w:rsid w:val="00842BBB"/>
    <w:rsid w:val="00842C47"/>
    <w:rsid w:val="00842E83"/>
    <w:rsid w:val="008433CE"/>
    <w:rsid w:val="0084367F"/>
    <w:rsid w:val="00844B96"/>
    <w:rsid w:val="0084525C"/>
    <w:rsid w:val="00846879"/>
    <w:rsid w:val="00846A8A"/>
    <w:rsid w:val="008477FE"/>
    <w:rsid w:val="00847E8C"/>
    <w:rsid w:val="008500E3"/>
    <w:rsid w:val="00852000"/>
    <w:rsid w:val="0085215A"/>
    <w:rsid w:val="00853141"/>
    <w:rsid w:val="0085415A"/>
    <w:rsid w:val="0085430C"/>
    <w:rsid w:val="008545A5"/>
    <w:rsid w:val="00854C43"/>
    <w:rsid w:val="00854DA4"/>
    <w:rsid w:val="008554E4"/>
    <w:rsid w:val="008559DE"/>
    <w:rsid w:val="00855A46"/>
    <w:rsid w:val="00855B35"/>
    <w:rsid w:val="00855F2B"/>
    <w:rsid w:val="00856A04"/>
    <w:rsid w:val="008573DA"/>
    <w:rsid w:val="008607BC"/>
    <w:rsid w:val="00860BEA"/>
    <w:rsid w:val="008612B8"/>
    <w:rsid w:val="00861A87"/>
    <w:rsid w:val="00861D3A"/>
    <w:rsid w:val="008623A2"/>
    <w:rsid w:val="0086254B"/>
    <w:rsid w:val="00862F2D"/>
    <w:rsid w:val="00862FF1"/>
    <w:rsid w:val="00863D6F"/>
    <w:rsid w:val="00864D86"/>
    <w:rsid w:val="00865152"/>
    <w:rsid w:val="00865763"/>
    <w:rsid w:val="00865946"/>
    <w:rsid w:val="008659AD"/>
    <w:rsid w:val="00865CAE"/>
    <w:rsid w:val="0086661A"/>
    <w:rsid w:val="008667F9"/>
    <w:rsid w:val="0086705A"/>
    <w:rsid w:val="00867271"/>
    <w:rsid w:val="00867584"/>
    <w:rsid w:val="00867937"/>
    <w:rsid w:val="00867B12"/>
    <w:rsid w:val="00867E26"/>
    <w:rsid w:val="008702FE"/>
    <w:rsid w:val="00870556"/>
    <w:rsid w:val="00870656"/>
    <w:rsid w:val="00870929"/>
    <w:rsid w:val="00870975"/>
    <w:rsid w:val="00870F8D"/>
    <w:rsid w:val="00871176"/>
    <w:rsid w:val="008718F4"/>
    <w:rsid w:val="00871D16"/>
    <w:rsid w:val="00871DF9"/>
    <w:rsid w:val="0087245F"/>
    <w:rsid w:val="00872E5B"/>
    <w:rsid w:val="00872FCB"/>
    <w:rsid w:val="0087313C"/>
    <w:rsid w:val="00873A87"/>
    <w:rsid w:val="00873E3E"/>
    <w:rsid w:val="0087444D"/>
    <w:rsid w:val="00874527"/>
    <w:rsid w:val="00874B1C"/>
    <w:rsid w:val="00874F50"/>
    <w:rsid w:val="0087503E"/>
    <w:rsid w:val="008752A7"/>
    <w:rsid w:val="008753C6"/>
    <w:rsid w:val="00875634"/>
    <w:rsid w:val="0087570B"/>
    <w:rsid w:val="00875E0B"/>
    <w:rsid w:val="008763F0"/>
    <w:rsid w:val="008775BD"/>
    <w:rsid w:val="0087792E"/>
    <w:rsid w:val="00877C30"/>
    <w:rsid w:val="0088060E"/>
    <w:rsid w:val="00880858"/>
    <w:rsid w:val="00880B45"/>
    <w:rsid w:val="00880C04"/>
    <w:rsid w:val="00880C92"/>
    <w:rsid w:val="00881446"/>
    <w:rsid w:val="00881505"/>
    <w:rsid w:val="0088158C"/>
    <w:rsid w:val="00881750"/>
    <w:rsid w:val="0088208C"/>
    <w:rsid w:val="008827D8"/>
    <w:rsid w:val="00882887"/>
    <w:rsid w:val="00882F6F"/>
    <w:rsid w:val="0088300D"/>
    <w:rsid w:val="0088300E"/>
    <w:rsid w:val="008830CB"/>
    <w:rsid w:val="0088330D"/>
    <w:rsid w:val="00883E35"/>
    <w:rsid w:val="00883F98"/>
    <w:rsid w:val="008847DA"/>
    <w:rsid w:val="00884921"/>
    <w:rsid w:val="008850AC"/>
    <w:rsid w:val="00885271"/>
    <w:rsid w:val="00885787"/>
    <w:rsid w:val="00885E93"/>
    <w:rsid w:val="00886011"/>
    <w:rsid w:val="00886258"/>
    <w:rsid w:val="008865F6"/>
    <w:rsid w:val="00886C22"/>
    <w:rsid w:val="00887778"/>
    <w:rsid w:val="008900E1"/>
    <w:rsid w:val="00890114"/>
    <w:rsid w:val="008904D1"/>
    <w:rsid w:val="0089085E"/>
    <w:rsid w:val="00890C82"/>
    <w:rsid w:val="00890D33"/>
    <w:rsid w:val="00890D7A"/>
    <w:rsid w:val="00890FA3"/>
    <w:rsid w:val="00891222"/>
    <w:rsid w:val="00891754"/>
    <w:rsid w:val="00891C1A"/>
    <w:rsid w:val="0089226E"/>
    <w:rsid w:val="0089229E"/>
    <w:rsid w:val="00892ACE"/>
    <w:rsid w:val="00892B84"/>
    <w:rsid w:val="00892BCB"/>
    <w:rsid w:val="00892D62"/>
    <w:rsid w:val="0089330B"/>
    <w:rsid w:val="00893383"/>
    <w:rsid w:val="00893621"/>
    <w:rsid w:val="00893DE2"/>
    <w:rsid w:val="00893E7D"/>
    <w:rsid w:val="00894415"/>
    <w:rsid w:val="00894BD2"/>
    <w:rsid w:val="00894D9D"/>
    <w:rsid w:val="008952B1"/>
    <w:rsid w:val="0089630C"/>
    <w:rsid w:val="00896599"/>
    <w:rsid w:val="00896DF0"/>
    <w:rsid w:val="00896FA1"/>
    <w:rsid w:val="008970BF"/>
    <w:rsid w:val="008A0913"/>
    <w:rsid w:val="008A0FD6"/>
    <w:rsid w:val="008A1BCC"/>
    <w:rsid w:val="008A2136"/>
    <w:rsid w:val="008A26F7"/>
    <w:rsid w:val="008A2BC4"/>
    <w:rsid w:val="008A3311"/>
    <w:rsid w:val="008A391F"/>
    <w:rsid w:val="008A3954"/>
    <w:rsid w:val="008A3E1F"/>
    <w:rsid w:val="008A4149"/>
    <w:rsid w:val="008A49BD"/>
    <w:rsid w:val="008A4C8E"/>
    <w:rsid w:val="008A51F4"/>
    <w:rsid w:val="008A5443"/>
    <w:rsid w:val="008A584B"/>
    <w:rsid w:val="008A5E0E"/>
    <w:rsid w:val="008A64B5"/>
    <w:rsid w:val="008A6A38"/>
    <w:rsid w:val="008A6AA0"/>
    <w:rsid w:val="008A6D89"/>
    <w:rsid w:val="008A6F10"/>
    <w:rsid w:val="008A7771"/>
    <w:rsid w:val="008A798B"/>
    <w:rsid w:val="008B020D"/>
    <w:rsid w:val="008B026A"/>
    <w:rsid w:val="008B0F74"/>
    <w:rsid w:val="008B1675"/>
    <w:rsid w:val="008B1F3E"/>
    <w:rsid w:val="008B24F4"/>
    <w:rsid w:val="008B2803"/>
    <w:rsid w:val="008B2E85"/>
    <w:rsid w:val="008B324E"/>
    <w:rsid w:val="008B3497"/>
    <w:rsid w:val="008B35EC"/>
    <w:rsid w:val="008B3B36"/>
    <w:rsid w:val="008B4794"/>
    <w:rsid w:val="008B4E5D"/>
    <w:rsid w:val="008B4FDE"/>
    <w:rsid w:val="008B5146"/>
    <w:rsid w:val="008B52A3"/>
    <w:rsid w:val="008B5453"/>
    <w:rsid w:val="008B5ADE"/>
    <w:rsid w:val="008B5EBA"/>
    <w:rsid w:val="008B6AF2"/>
    <w:rsid w:val="008B6E2F"/>
    <w:rsid w:val="008B74BE"/>
    <w:rsid w:val="008B774A"/>
    <w:rsid w:val="008C0299"/>
    <w:rsid w:val="008C0323"/>
    <w:rsid w:val="008C0CC4"/>
    <w:rsid w:val="008C1484"/>
    <w:rsid w:val="008C14DF"/>
    <w:rsid w:val="008C16D5"/>
    <w:rsid w:val="008C1914"/>
    <w:rsid w:val="008C1A6C"/>
    <w:rsid w:val="008C206A"/>
    <w:rsid w:val="008C2907"/>
    <w:rsid w:val="008C36AD"/>
    <w:rsid w:val="008C36EB"/>
    <w:rsid w:val="008C37DF"/>
    <w:rsid w:val="008C3E5C"/>
    <w:rsid w:val="008C3FB9"/>
    <w:rsid w:val="008C4018"/>
    <w:rsid w:val="008C4100"/>
    <w:rsid w:val="008C421E"/>
    <w:rsid w:val="008C4315"/>
    <w:rsid w:val="008C4858"/>
    <w:rsid w:val="008C4DAE"/>
    <w:rsid w:val="008C4E7A"/>
    <w:rsid w:val="008C571E"/>
    <w:rsid w:val="008C6584"/>
    <w:rsid w:val="008C70ED"/>
    <w:rsid w:val="008C7340"/>
    <w:rsid w:val="008C7360"/>
    <w:rsid w:val="008C794A"/>
    <w:rsid w:val="008C7961"/>
    <w:rsid w:val="008C7B00"/>
    <w:rsid w:val="008C7E7F"/>
    <w:rsid w:val="008D0396"/>
    <w:rsid w:val="008D1548"/>
    <w:rsid w:val="008D22C6"/>
    <w:rsid w:val="008D2427"/>
    <w:rsid w:val="008D264D"/>
    <w:rsid w:val="008D291E"/>
    <w:rsid w:val="008D2CB5"/>
    <w:rsid w:val="008D2F68"/>
    <w:rsid w:val="008D39C8"/>
    <w:rsid w:val="008D3A81"/>
    <w:rsid w:val="008D5051"/>
    <w:rsid w:val="008D6388"/>
    <w:rsid w:val="008D64D7"/>
    <w:rsid w:val="008D65E0"/>
    <w:rsid w:val="008D68E7"/>
    <w:rsid w:val="008D69B8"/>
    <w:rsid w:val="008D6D7F"/>
    <w:rsid w:val="008D7C93"/>
    <w:rsid w:val="008D7D43"/>
    <w:rsid w:val="008E0CF2"/>
    <w:rsid w:val="008E0D75"/>
    <w:rsid w:val="008E12A9"/>
    <w:rsid w:val="008E1680"/>
    <w:rsid w:val="008E170C"/>
    <w:rsid w:val="008E172F"/>
    <w:rsid w:val="008E1762"/>
    <w:rsid w:val="008E20F5"/>
    <w:rsid w:val="008E2681"/>
    <w:rsid w:val="008E2A07"/>
    <w:rsid w:val="008E2A14"/>
    <w:rsid w:val="008E2CB2"/>
    <w:rsid w:val="008E316A"/>
    <w:rsid w:val="008E394A"/>
    <w:rsid w:val="008E3F2B"/>
    <w:rsid w:val="008E5282"/>
    <w:rsid w:val="008E52DE"/>
    <w:rsid w:val="008E558D"/>
    <w:rsid w:val="008E58A0"/>
    <w:rsid w:val="008E6371"/>
    <w:rsid w:val="008E6776"/>
    <w:rsid w:val="008E6DAF"/>
    <w:rsid w:val="008E7015"/>
    <w:rsid w:val="008E795C"/>
    <w:rsid w:val="008E7E67"/>
    <w:rsid w:val="008F0B3A"/>
    <w:rsid w:val="008F0BFD"/>
    <w:rsid w:val="008F0D32"/>
    <w:rsid w:val="008F19DD"/>
    <w:rsid w:val="008F1A32"/>
    <w:rsid w:val="008F1A66"/>
    <w:rsid w:val="008F247E"/>
    <w:rsid w:val="008F2D6F"/>
    <w:rsid w:val="008F2DDF"/>
    <w:rsid w:val="008F2F2C"/>
    <w:rsid w:val="008F2F3E"/>
    <w:rsid w:val="008F30D1"/>
    <w:rsid w:val="008F3590"/>
    <w:rsid w:val="008F3851"/>
    <w:rsid w:val="008F393E"/>
    <w:rsid w:val="008F3C38"/>
    <w:rsid w:val="008F3CE6"/>
    <w:rsid w:val="008F408B"/>
    <w:rsid w:val="008F415A"/>
    <w:rsid w:val="008F4175"/>
    <w:rsid w:val="008F4613"/>
    <w:rsid w:val="008F4C45"/>
    <w:rsid w:val="008F4C97"/>
    <w:rsid w:val="008F525D"/>
    <w:rsid w:val="008F5921"/>
    <w:rsid w:val="008F635F"/>
    <w:rsid w:val="008F6645"/>
    <w:rsid w:val="008F7030"/>
    <w:rsid w:val="008F7263"/>
    <w:rsid w:val="008F72AA"/>
    <w:rsid w:val="008F7648"/>
    <w:rsid w:val="008F7C08"/>
    <w:rsid w:val="008F7EE1"/>
    <w:rsid w:val="00900086"/>
    <w:rsid w:val="00900A31"/>
    <w:rsid w:val="00900B85"/>
    <w:rsid w:val="00900D68"/>
    <w:rsid w:val="00901030"/>
    <w:rsid w:val="009010C9"/>
    <w:rsid w:val="009015F7"/>
    <w:rsid w:val="0090164E"/>
    <w:rsid w:val="00901B40"/>
    <w:rsid w:val="00901C81"/>
    <w:rsid w:val="009022C2"/>
    <w:rsid w:val="0090345F"/>
    <w:rsid w:val="00903582"/>
    <w:rsid w:val="009039F7"/>
    <w:rsid w:val="00903C38"/>
    <w:rsid w:val="00903FC2"/>
    <w:rsid w:val="0090511B"/>
    <w:rsid w:val="0090588F"/>
    <w:rsid w:val="00906B31"/>
    <w:rsid w:val="00907104"/>
    <w:rsid w:val="009074B1"/>
    <w:rsid w:val="00910130"/>
    <w:rsid w:val="0091035B"/>
    <w:rsid w:val="009107FF"/>
    <w:rsid w:val="00911088"/>
    <w:rsid w:val="009119DF"/>
    <w:rsid w:val="009126A0"/>
    <w:rsid w:val="00912CC6"/>
    <w:rsid w:val="009132D9"/>
    <w:rsid w:val="00913777"/>
    <w:rsid w:val="00914A06"/>
    <w:rsid w:val="00914D89"/>
    <w:rsid w:val="00915192"/>
    <w:rsid w:val="00915602"/>
    <w:rsid w:val="0091589B"/>
    <w:rsid w:val="00916018"/>
    <w:rsid w:val="009160BB"/>
    <w:rsid w:val="009160CC"/>
    <w:rsid w:val="00916300"/>
    <w:rsid w:val="0091688E"/>
    <w:rsid w:val="00916AE6"/>
    <w:rsid w:val="0091769F"/>
    <w:rsid w:val="00917C19"/>
    <w:rsid w:val="00917E09"/>
    <w:rsid w:val="00917F3B"/>
    <w:rsid w:val="00921F9E"/>
    <w:rsid w:val="00922AEF"/>
    <w:rsid w:val="00922D4A"/>
    <w:rsid w:val="00923168"/>
    <w:rsid w:val="0092351C"/>
    <w:rsid w:val="009237E9"/>
    <w:rsid w:val="009244C4"/>
    <w:rsid w:val="009244CE"/>
    <w:rsid w:val="009246B7"/>
    <w:rsid w:val="00924BA4"/>
    <w:rsid w:val="009255F4"/>
    <w:rsid w:val="00925612"/>
    <w:rsid w:val="009263DB"/>
    <w:rsid w:val="009267EC"/>
    <w:rsid w:val="009269E2"/>
    <w:rsid w:val="00927113"/>
    <w:rsid w:val="009276B4"/>
    <w:rsid w:val="00927829"/>
    <w:rsid w:val="00927AD8"/>
    <w:rsid w:val="00927EA0"/>
    <w:rsid w:val="0093074F"/>
    <w:rsid w:val="00930853"/>
    <w:rsid w:val="00930987"/>
    <w:rsid w:val="009309B7"/>
    <w:rsid w:val="00930A46"/>
    <w:rsid w:val="00930F57"/>
    <w:rsid w:val="009315F3"/>
    <w:rsid w:val="00931601"/>
    <w:rsid w:val="00931866"/>
    <w:rsid w:val="009328CF"/>
    <w:rsid w:val="00932B1D"/>
    <w:rsid w:val="00932B60"/>
    <w:rsid w:val="00933DF5"/>
    <w:rsid w:val="009340D5"/>
    <w:rsid w:val="00934950"/>
    <w:rsid w:val="00934B24"/>
    <w:rsid w:val="00935048"/>
    <w:rsid w:val="0093504D"/>
    <w:rsid w:val="00935285"/>
    <w:rsid w:val="00935AA4"/>
    <w:rsid w:val="00935AAC"/>
    <w:rsid w:val="00935AD0"/>
    <w:rsid w:val="00935FDB"/>
    <w:rsid w:val="00936070"/>
    <w:rsid w:val="009362BB"/>
    <w:rsid w:val="00936B41"/>
    <w:rsid w:val="00936B78"/>
    <w:rsid w:val="00936C22"/>
    <w:rsid w:val="00937426"/>
    <w:rsid w:val="009375E8"/>
    <w:rsid w:val="009376C5"/>
    <w:rsid w:val="00937713"/>
    <w:rsid w:val="00937C3B"/>
    <w:rsid w:val="00937C3C"/>
    <w:rsid w:val="00940B1B"/>
    <w:rsid w:val="00941782"/>
    <w:rsid w:val="0094189F"/>
    <w:rsid w:val="00942444"/>
    <w:rsid w:val="00942589"/>
    <w:rsid w:val="009434DE"/>
    <w:rsid w:val="00943B98"/>
    <w:rsid w:val="00943F7A"/>
    <w:rsid w:val="009459DC"/>
    <w:rsid w:val="00945AA1"/>
    <w:rsid w:val="00945BDE"/>
    <w:rsid w:val="00945F92"/>
    <w:rsid w:val="00946700"/>
    <w:rsid w:val="00946BBD"/>
    <w:rsid w:val="0094704B"/>
    <w:rsid w:val="0094708B"/>
    <w:rsid w:val="00947D3C"/>
    <w:rsid w:val="00950579"/>
    <w:rsid w:val="00950674"/>
    <w:rsid w:val="00950819"/>
    <w:rsid w:val="00950EF7"/>
    <w:rsid w:val="00951299"/>
    <w:rsid w:val="009513A1"/>
    <w:rsid w:val="00951638"/>
    <w:rsid w:val="00951A8C"/>
    <w:rsid w:val="00952180"/>
    <w:rsid w:val="009526BA"/>
    <w:rsid w:val="00952781"/>
    <w:rsid w:val="009539A1"/>
    <w:rsid w:val="00953F68"/>
    <w:rsid w:val="009540F8"/>
    <w:rsid w:val="00954838"/>
    <w:rsid w:val="00954EE7"/>
    <w:rsid w:val="009550B7"/>
    <w:rsid w:val="009550F5"/>
    <w:rsid w:val="00955E6D"/>
    <w:rsid w:val="00955F18"/>
    <w:rsid w:val="00956C4D"/>
    <w:rsid w:val="00956DDA"/>
    <w:rsid w:val="009575FD"/>
    <w:rsid w:val="0095779D"/>
    <w:rsid w:val="00957FFB"/>
    <w:rsid w:val="00960C5A"/>
    <w:rsid w:val="00960E93"/>
    <w:rsid w:val="00960E98"/>
    <w:rsid w:val="00960FD6"/>
    <w:rsid w:val="00961115"/>
    <w:rsid w:val="00961778"/>
    <w:rsid w:val="00961798"/>
    <w:rsid w:val="009617D6"/>
    <w:rsid w:val="00961B4F"/>
    <w:rsid w:val="00961D59"/>
    <w:rsid w:val="00961DD0"/>
    <w:rsid w:val="009620AC"/>
    <w:rsid w:val="00962167"/>
    <w:rsid w:val="009631D3"/>
    <w:rsid w:val="009632D8"/>
    <w:rsid w:val="009636C2"/>
    <w:rsid w:val="0096374C"/>
    <w:rsid w:val="0096383A"/>
    <w:rsid w:val="00963B47"/>
    <w:rsid w:val="00964658"/>
    <w:rsid w:val="0096499E"/>
    <w:rsid w:val="00964EBC"/>
    <w:rsid w:val="00965009"/>
    <w:rsid w:val="00965044"/>
    <w:rsid w:val="0096561E"/>
    <w:rsid w:val="009656CC"/>
    <w:rsid w:val="00966039"/>
    <w:rsid w:val="0096653A"/>
    <w:rsid w:val="00966797"/>
    <w:rsid w:val="00966B5B"/>
    <w:rsid w:val="00966E0A"/>
    <w:rsid w:val="00966ED4"/>
    <w:rsid w:val="00967072"/>
    <w:rsid w:val="00967622"/>
    <w:rsid w:val="00967B22"/>
    <w:rsid w:val="00967BE3"/>
    <w:rsid w:val="00967ED1"/>
    <w:rsid w:val="00970CD5"/>
    <w:rsid w:val="00971409"/>
    <w:rsid w:val="00971A68"/>
    <w:rsid w:val="00971F32"/>
    <w:rsid w:val="00972021"/>
    <w:rsid w:val="00972549"/>
    <w:rsid w:val="0097254A"/>
    <w:rsid w:val="00972764"/>
    <w:rsid w:val="00972893"/>
    <w:rsid w:val="00972B85"/>
    <w:rsid w:val="00972CF2"/>
    <w:rsid w:val="00972D7B"/>
    <w:rsid w:val="00972D8A"/>
    <w:rsid w:val="009736FF"/>
    <w:rsid w:val="00973A58"/>
    <w:rsid w:val="00973F3E"/>
    <w:rsid w:val="0097451A"/>
    <w:rsid w:val="00974634"/>
    <w:rsid w:val="00974638"/>
    <w:rsid w:val="00974647"/>
    <w:rsid w:val="0097499C"/>
    <w:rsid w:val="00974BD2"/>
    <w:rsid w:val="00974DC7"/>
    <w:rsid w:val="00975087"/>
    <w:rsid w:val="009750EF"/>
    <w:rsid w:val="0097555B"/>
    <w:rsid w:val="0097599D"/>
    <w:rsid w:val="00976047"/>
    <w:rsid w:val="009766AD"/>
    <w:rsid w:val="00976B7C"/>
    <w:rsid w:val="00977588"/>
    <w:rsid w:val="00977A72"/>
    <w:rsid w:val="00977CA9"/>
    <w:rsid w:val="00980315"/>
    <w:rsid w:val="00980512"/>
    <w:rsid w:val="009808E7"/>
    <w:rsid w:val="009811E7"/>
    <w:rsid w:val="00981504"/>
    <w:rsid w:val="00981A46"/>
    <w:rsid w:val="00981A51"/>
    <w:rsid w:val="00981F11"/>
    <w:rsid w:val="00982478"/>
    <w:rsid w:val="009826F4"/>
    <w:rsid w:val="00982CCE"/>
    <w:rsid w:val="00982E87"/>
    <w:rsid w:val="00982EC7"/>
    <w:rsid w:val="00983095"/>
    <w:rsid w:val="00983C10"/>
    <w:rsid w:val="00984205"/>
    <w:rsid w:val="00984544"/>
    <w:rsid w:val="009845B7"/>
    <w:rsid w:val="009847CF"/>
    <w:rsid w:val="009849EF"/>
    <w:rsid w:val="00984A1D"/>
    <w:rsid w:val="00984A7D"/>
    <w:rsid w:val="00984BF1"/>
    <w:rsid w:val="00984EE8"/>
    <w:rsid w:val="00984F2F"/>
    <w:rsid w:val="009858C2"/>
    <w:rsid w:val="00985B9B"/>
    <w:rsid w:val="009861E3"/>
    <w:rsid w:val="00986489"/>
    <w:rsid w:val="009874AA"/>
    <w:rsid w:val="0098762F"/>
    <w:rsid w:val="00987725"/>
    <w:rsid w:val="00987EF8"/>
    <w:rsid w:val="00987FDF"/>
    <w:rsid w:val="0099022D"/>
    <w:rsid w:val="0099065F"/>
    <w:rsid w:val="00990AFA"/>
    <w:rsid w:val="00990CCF"/>
    <w:rsid w:val="00990D9C"/>
    <w:rsid w:val="00990F05"/>
    <w:rsid w:val="0099120A"/>
    <w:rsid w:val="00991747"/>
    <w:rsid w:val="00991CAC"/>
    <w:rsid w:val="00991E15"/>
    <w:rsid w:val="0099233C"/>
    <w:rsid w:val="009925F4"/>
    <w:rsid w:val="00992D85"/>
    <w:rsid w:val="009934D6"/>
    <w:rsid w:val="00993658"/>
    <w:rsid w:val="009938C9"/>
    <w:rsid w:val="00995022"/>
    <w:rsid w:val="00995600"/>
    <w:rsid w:val="00996701"/>
    <w:rsid w:val="00996ECC"/>
    <w:rsid w:val="009970B1"/>
    <w:rsid w:val="0099757F"/>
    <w:rsid w:val="009978C2"/>
    <w:rsid w:val="00997C29"/>
    <w:rsid w:val="00997DA1"/>
    <w:rsid w:val="009A028F"/>
    <w:rsid w:val="009A1C57"/>
    <w:rsid w:val="009A1DF6"/>
    <w:rsid w:val="009A2071"/>
    <w:rsid w:val="009A2EED"/>
    <w:rsid w:val="009A3277"/>
    <w:rsid w:val="009A38EF"/>
    <w:rsid w:val="009A3CFB"/>
    <w:rsid w:val="009A3F9F"/>
    <w:rsid w:val="009A4821"/>
    <w:rsid w:val="009A54BA"/>
    <w:rsid w:val="009A5C2A"/>
    <w:rsid w:val="009A60EF"/>
    <w:rsid w:val="009A6350"/>
    <w:rsid w:val="009A6C8D"/>
    <w:rsid w:val="009A6E44"/>
    <w:rsid w:val="009A7800"/>
    <w:rsid w:val="009A7B9A"/>
    <w:rsid w:val="009A7F0B"/>
    <w:rsid w:val="009A7F4D"/>
    <w:rsid w:val="009B0032"/>
    <w:rsid w:val="009B046E"/>
    <w:rsid w:val="009B0C62"/>
    <w:rsid w:val="009B13C3"/>
    <w:rsid w:val="009B15D4"/>
    <w:rsid w:val="009B1639"/>
    <w:rsid w:val="009B1859"/>
    <w:rsid w:val="009B29D6"/>
    <w:rsid w:val="009B38C5"/>
    <w:rsid w:val="009B397B"/>
    <w:rsid w:val="009B3AFC"/>
    <w:rsid w:val="009B4401"/>
    <w:rsid w:val="009B448A"/>
    <w:rsid w:val="009B4667"/>
    <w:rsid w:val="009B52C6"/>
    <w:rsid w:val="009B5574"/>
    <w:rsid w:val="009B5745"/>
    <w:rsid w:val="009B59B3"/>
    <w:rsid w:val="009B5D40"/>
    <w:rsid w:val="009B645F"/>
    <w:rsid w:val="009B6570"/>
    <w:rsid w:val="009B659D"/>
    <w:rsid w:val="009B68BF"/>
    <w:rsid w:val="009B6E4B"/>
    <w:rsid w:val="009C029F"/>
    <w:rsid w:val="009C1168"/>
    <w:rsid w:val="009C12BE"/>
    <w:rsid w:val="009C17E1"/>
    <w:rsid w:val="009C1C23"/>
    <w:rsid w:val="009C1CBD"/>
    <w:rsid w:val="009C1F55"/>
    <w:rsid w:val="009C2028"/>
    <w:rsid w:val="009C242F"/>
    <w:rsid w:val="009C24B2"/>
    <w:rsid w:val="009C2A1F"/>
    <w:rsid w:val="009C30EA"/>
    <w:rsid w:val="009C36DF"/>
    <w:rsid w:val="009C39D1"/>
    <w:rsid w:val="009C3F11"/>
    <w:rsid w:val="009C4087"/>
    <w:rsid w:val="009C4AE4"/>
    <w:rsid w:val="009C53D9"/>
    <w:rsid w:val="009C58D4"/>
    <w:rsid w:val="009C5C9C"/>
    <w:rsid w:val="009C5CD5"/>
    <w:rsid w:val="009C5E42"/>
    <w:rsid w:val="009C5E78"/>
    <w:rsid w:val="009C62EC"/>
    <w:rsid w:val="009C68FF"/>
    <w:rsid w:val="009C6C25"/>
    <w:rsid w:val="009C781B"/>
    <w:rsid w:val="009C7901"/>
    <w:rsid w:val="009C7CC7"/>
    <w:rsid w:val="009D00D6"/>
    <w:rsid w:val="009D0274"/>
    <w:rsid w:val="009D030E"/>
    <w:rsid w:val="009D0354"/>
    <w:rsid w:val="009D064F"/>
    <w:rsid w:val="009D0687"/>
    <w:rsid w:val="009D20DD"/>
    <w:rsid w:val="009D2275"/>
    <w:rsid w:val="009D22C6"/>
    <w:rsid w:val="009D256A"/>
    <w:rsid w:val="009D2E68"/>
    <w:rsid w:val="009D3B23"/>
    <w:rsid w:val="009D414E"/>
    <w:rsid w:val="009D41F0"/>
    <w:rsid w:val="009D47D9"/>
    <w:rsid w:val="009D4BE9"/>
    <w:rsid w:val="009D4CF4"/>
    <w:rsid w:val="009D58B2"/>
    <w:rsid w:val="009D5EC7"/>
    <w:rsid w:val="009D5F19"/>
    <w:rsid w:val="009D65A3"/>
    <w:rsid w:val="009D65F5"/>
    <w:rsid w:val="009D6810"/>
    <w:rsid w:val="009D6A4A"/>
    <w:rsid w:val="009D6C39"/>
    <w:rsid w:val="009D6EE2"/>
    <w:rsid w:val="009D7018"/>
    <w:rsid w:val="009D722A"/>
    <w:rsid w:val="009D7611"/>
    <w:rsid w:val="009D7F81"/>
    <w:rsid w:val="009E09E1"/>
    <w:rsid w:val="009E0D9F"/>
    <w:rsid w:val="009E0ED0"/>
    <w:rsid w:val="009E14CC"/>
    <w:rsid w:val="009E1C88"/>
    <w:rsid w:val="009E20D3"/>
    <w:rsid w:val="009E20FA"/>
    <w:rsid w:val="009E2625"/>
    <w:rsid w:val="009E29A4"/>
    <w:rsid w:val="009E39ED"/>
    <w:rsid w:val="009E3A86"/>
    <w:rsid w:val="009E48FD"/>
    <w:rsid w:val="009E4C7D"/>
    <w:rsid w:val="009E4E98"/>
    <w:rsid w:val="009E4FA6"/>
    <w:rsid w:val="009E519B"/>
    <w:rsid w:val="009E53D9"/>
    <w:rsid w:val="009E5DB3"/>
    <w:rsid w:val="009E6193"/>
    <w:rsid w:val="009E62B5"/>
    <w:rsid w:val="009E62D9"/>
    <w:rsid w:val="009E68E8"/>
    <w:rsid w:val="009E716A"/>
    <w:rsid w:val="009E73DE"/>
    <w:rsid w:val="009E7754"/>
    <w:rsid w:val="009F0671"/>
    <w:rsid w:val="009F0A8C"/>
    <w:rsid w:val="009F0DAF"/>
    <w:rsid w:val="009F0DD5"/>
    <w:rsid w:val="009F1002"/>
    <w:rsid w:val="009F1EB1"/>
    <w:rsid w:val="009F2B6D"/>
    <w:rsid w:val="009F2DB0"/>
    <w:rsid w:val="009F2EED"/>
    <w:rsid w:val="009F34A7"/>
    <w:rsid w:val="009F3783"/>
    <w:rsid w:val="009F37A0"/>
    <w:rsid w:val="009F3CD7"/>
    <w:rsid w:val="009F4C7C"/>
    <w:rsid w:val="009F5C83"/>
    <w:rsid w:val="009F635E"/>
    <w:rsid w:val="009F652D"/>
    <w:rsid w:val="009F6B59"/>
    <w:rsid w:val="009F772D"/>
    <w:rsid w:val="009F7AFB"/>
    <w:rsid w:val="009F7B84"/>
    <w:rsid w:val="009F7C79"/>
    <w:rsid w:val="009F7CF6"/>
    <w:rsid w:val="009F7D97"/>
    <w:rsid w:val="00A00C09"/>
    <w:rsid w:val="00A00D3F"/>
    <w:rsid w:val="00A01292"/>
    <w:rsid w:val="00A0136F"/>
    <w:rsid w:val="00A014E0"/>
    <w:rsid w:val="00A01A89"/>
    <w:rsid w:val="00A01FE2"/>
    <w:rsid w:val="00A02181"/>
    <w:rsid w:val="00A02550"/>
    <w:rsid w:val="00A02911"/>
    <w:rsid w:val="00A02C07"/>
    <w:rsid w:val="00A02C9D"/>
    <w:rsid w:val="00A02F9C"/>
    <w:rsid w:val="00A03941"/>
    <w:rsid w:val="00A03D29"/>
    <w:rsid w:val="00A04DAC"/>
    <w:rsid w:val="00A05545"/>
    <w:rsid w:val="00A057F3"/>
    <w:rsid w:val="00A05BD4"/>
    <w:rsid w:val="00A05FB5"/>
    <w:rsid w:val="00A06C2D"/>
    <w:rsid w:val="00A06C87"/>
    <w:rsid w:val="00A06FBA"/>
    <w:rsid w:val="00A07079"/>
    <w:rsid w:val="00A071A9"/>
    <w:rsid w:val="00A1087F"/>
    <w:rsid w:val="00A10A15"/>
    <w:rsid w:val="00A10C12"/>
    <w:rsid w:val="00A1198B"/>
    <w:rsid w:val="00A119C1"/>
    <w:rsid w:val="00A11AAE"/>
    <w:rsid w:val="00A11CB1"/>
    <w:rsid w:val="00A11E65"/>
    <w:rsid w:val="00A122F2"/>
    <w:rsid w:val="00A126AF"/>
    <w:rsid w:val="00A1289D"/>
    <w:rsid w:val="00A13200"/>
    <w:rsid w:val="00A13A68"/>
    <w:rsid w:val="00A13ECD"/>
    <w:rsid w:val="00A14408"/>
    <w:rsid w:val="00A14AE5"/>
    <w:rsid w:val="00A14E7B"/>
    <w:rsid w:val="00A14FA6"/>
    <w:rsid w:val="00A15761"/>
    <w:rsid w:val="00A15BD0"/>
    <w:rsid w:val="00A170F8"/>
    <w:rsid w:val="00A17BE2"/>
    <w:rsid w:val="00A17EDD"/>
    <w:rsid w:val="00A20021"/>
    <w:rsid w:val="00A20E33"/>
    <w:rsid w:val="00A21104"/>
    <w:rsid w:val="00A21373"/>
    <w:rsid w:val="00A218CE"/>
    <w:rsid w:val="00A21AA6"/>
    <w:rsid w:val="00A21F29"/>
    <w:rsid w:val="00A21FE4"/>
    <w:rsid w:val="00A21FF2"/>
    <w:rsid w:val="00A220AC"/>
    <w:rsid w:val="00A2270C"/>
    <w:rsid w:val="00A2270F"/>
    <w:rsid w:val="00A22791"/>
    <w:rsid w:val="00A228F7"/>
    <w:rsid w:val="00A22909"/>
    <w:rsid w:val="00A22C54"/>
    <w:rsid w:val="00A230E4"/>
    <w:rsid w:val="00A231CA"/>
    <w:rsid w:val="00A23C1D"/>
    <w:rsid w:val="00A23C9C"/>
    <w:rsid w:val="00A23D0F"/>
    <w:rsid w:val="00A249E3"/>
    <w:rsid w:val="00A24B22"/>
    <w:rsid w:val="00A25667"/>
    <w:rsid w:val="00A2567A"/>
    <w:rsid w:val="00A263A6"/>
    <w:rsid w:val="00A267DE"/>
    <w:rsid w:val="00A27271"/>
    <w:rsid w:val="00A272D4"/>
    <w:rsid w:val="00A30007"/>
    <w:rsid w:val="00A3020A"/>
    <w:rsid w:val="00A30327"/>
    <w:rsid w:val="00A30902"/>
    <w:rsid w:val="00A322EC"/>
    <w:rsid w:val="00A32A35"/>
    <w:rsid w:val="00A32AED"/>
    <w:rsid w:val="00A32C6E"/>
    <w:rsid w:val="00A33042"/>
    <w:rsid w:val="00A3361D"/>
    <w:rsid w:val="00A33700"/>
    <w:rsid w:val="00A33A8C"/>
    <w:rsid w:val="00A33D05"/>
    <w:rsid w:val="00A34609"/>
    <w:rsid w:val="00A34868"/>
    <w:rsid w:val="00A34E98"/>
    <w:rsid w:val="00A35934"/>
    <w:rsid w:val="00A35ED9"/>
    <w:rsid w:val="00A35EE1"/>
    <w:rsid w:val="00A363C1"/>
    <w:rsid w:val="00A3643D"/>
    <w:rsid w:val="00A36489"/>
    <w:rsid w:val="00A37946"/>
    <w:rsid w:val="00A37CF1"/>
    <w:rsid w:val="00A403A5"/>
    <w:rsid w:val="00A40407"/>
    <w:rsid w:val="00A40EA8"/>
    <w:rsid w:val="00A4118E"/>
    <w:rsid w:val="00A412A1"/>
    <w:rsid w:val="00A41CB8"/>
    <w:rsid w:val="00A41D18"/>
    <w:rsid w:val="00A41D6D"/>
    <w:rsid w:val="00A41D8F"/>
    <w:rsid w:val="00A42BE3"/>
    <w:rsid w:val="00A434AD"/>
    <w:rsid w:val="00A4386B"/>
    <w:rsid w:val="00A43F05"/>
    <w:rsid w:val="00A44594"/>
    <w:rsid w:val="00A44A37"/>
    <w:rsid w:val="00A4563D"/>
    <w:rsid w:val="00A465EC"/>
    <w:rsid w:val="00A472B4"/>
    <w:rsid w:val="00A474D0"/>
    <w:rsid w:val="00A474E9"/>
    <w:rsid w:val="00A478AC"/>
    <w:rsid w:val="00A500A6"/>
    <w:rsid w:val="00A5076D"/>
    <w:rsid w:val="00A510B3"/>
    <w:rsid w:val="00A51BED"/>
    <w:rsid w:val="00A53045"/>
    <w:rsid w:val="00A53747"/>
    <w:rsid w:val="00A53755"/>
    <w:rsid w:val="00A5456C"/>
    <w:rsid w:val="00A549E8"/>
    <w:rsid w:val="00A54BDB"/>
    <w:rsid w:val="00A54BDE"/>
    <w:rsid w:val="00A5558B"/>
    <w:rsid w:val="00A55770"/>
    <w:rsid w:val="00A55923"/>
    <w:rsid w:val="00A55C22"/>
    <w:rsid w:val="00A55CD0"/>
    <w:rsid w:val="00A55D81"/>
    <w:rsid w:val="00A55E85"/>
    <w:rsid w:val="00A56202"/>
    <w:rsid w:val="00A56909"/>
    <w:rsid w:val="00A56987"/>
    <w:rsid w:val="00A56D29"/>
    <w:rsid w:val="00A57602"/>
    <w:rsid w:val="00A576BD"/>
    <w:rsid w:val="00A577CF"/>
    <w:rsid w:val="00A60072"/>
    <w:rsid w:val="00A60B7D"/>
    <w:rsid w:val="00A60CB1"/>
    <w:rsid w:val="00A61246"/>
    <w:rsid w:val="00A61C48"/>
    <w:rsid w:val="00A61F51"/>
    <w:rsid w:val="00A62ABC"/>
    <w:rsid w:val="00A62C20"/>
    <w:rsid w:val="00A62C2A"/>
    <w:rsid w:val="00A62C92"/>
    <w:rsid w:val="00A63ACD"/>
    <w:rsid w:val="00A63C40"/>
    <w:rsid w:val="00A640EC"/>
    <w:rsid w:val="00A645E3"/>
    <w:rsid w:val="00A64B7E"/>
    <w:rsid w:val="00A64C5E"/>
    <w:rsid w:val="00A64DB4"/>
    <w:rsid w:val="00A65147"/>
    <w:rsid w:val="00A65B0E"/>
    <w:rsid w:val="00A66270"/>
    <w:rsid w:val="00A6656E"/>
    <w:rsid w:val="00A66A83"/>
    <w:rsid w:val="00A66BB6"/>
    <w:rsid w:val="00A70740"/>
    <w:rsid w:val="00A70A98"/>
    <w:rsid w:val="00A70ED6"/>
    <w:rsid w:val="00A713DC"/>
    <w:rsid w:val="00A71667"/>
    <w:rsid w:val="00A71E5E"/>
    <w:rsid w:val="00A71F46"/>
    <w:rsid w:val="00A721EF"/>
    <w:rsid w:val="00A7241B"/>
    <w:rsid w:val="00A726FC"/>
    <w:rsid w:val="00A72BE0"/>
    <w:rsid w:val="00A734F2"/>
    <w:rsid w:val="00A736E9"/>
    <w:rsid w:val="00A73D1C"/>
    <w:rsid w:val="00A745B2"/>
    <w:rsid w:val="00A751A3"/>
    <w:rsid w:val="00A75330"/>
    <w:rsid w:val="00A754E4"/>
    <w:rsid w:val="00A7648D"/>
    <w:rsid w:val="00A767DF"/>
    <w:rsid w:val="00A76AB4"/>
    <w:rsid w:val="00A7711F"/>
    <w:rsid w:val="00A77625"/>
    <w:rsid w:val="00A77691"/>
    <w:rsid w:val="00A779C7"/>
    <w:rsid w:val="00A77AF6"/>
    <w:rsid w:val="00A80172"/>
    <w:rsid w:val="00A81ACC"/>
    <w:rsid w:val="00A81B1D"/>
    <w:rsid w:val="00A82614"/>
    <w:rsid w:val="00A826B8"/>
    <w:rsid w:val="00A827C0"/>
    <w:rsid w:val="00A829D0"/>
    <w:rsid w:val="00A83770"/>
    <w:rsid w:val="00A83BFD"/>
    <w:rsid w:val="00A840F5"/>
    <w:rsid w:val="00A84127"/>
    <w:rsid w:val="00A84F64"/>
    <w:rsid w:val="00A851EF"/>
    <w:rsid w:val="00A85EA5"/>
    <w:rsid w:val="00A85EA8"/>
    <w:rsid w:val="00A86CB4"/>
    <w:rsid w:val="00A8795A"/>
    <w:rsid w:val="00A879A4"/>
    <w:rsid w:val="00A87FB3"/>
    <w:rsid w:val="00A90159"/>
    <w:rsid w:val="00A904EE"/>
    <w:rsid w:val="00A90C77"/>
    <w:rsid w:val="00A90CA7"/>
    <w:rsid w:val="00A918C8"/>
    <w:rsid w:val="00A91CFC"/>
    <w:rsid w:val="00A91DCB"/>
    <w:rsid w:val="00A936CE"/>
    <w:rsid w:val="00A93D0D"/>
    <w:rsid w:val="00A94097"/>
    <w:rsid w:val="00A94207"/>
    <w:rsid w:val="00A942AE"/>
    <w:rsid w:val="00A9467D"/>
    <w:rsid w:val="00A94B04"/>
    <w:rsid w:val="00A94C02"/>
    <w:rsid w:val="00A9520E"/>
    <w:rsid w:val="00A95409"/>
    <w:rsid w:val="00A95765"/>
    <w:rsid w:val="00A95CC4"/>
    <w:rsid w:val="00A96831"/>
    <w:rsid w:val="00A96872"/>
    <w:rsid w:val="00A96BF0"/>
    <w:rsid w:val="00A9741A"/>
    <w:rsid w:val="00A97ABA"/>
    <w:rsid w:val="00A97DE1"/>
    <w:rsid w:val="00A97FA0"/>
    <w:rsid w:val="00AA0125"/>
    <w:rsid w:val="00AA0240"/>
    <w:rsid w:val="00AA0549"/>
    <w:rsid w:val="00AA0735"/>
    <w:rsid w:val="00AA0D1E"/>
    <w:rsid w:val="00AA0E2E"/>
    <w:rsid w:val="00AA1287"/>
    <w:rsid w:val="00AA1AC1"/>
    <w:rsid w:val="00AA1E01"/>
    <w:rsid w:val="00AA2709"/>
    <w:rsid w:val="00AA2EDC"/>
    <w:rsid w:val="00AA32DE"/>
    <w:rsid w:val="00AA3565"/>
    <w:rsid w:val="00AA3819"/>
    <w:rsid w:val="00AA4363"/>
    <w:rsid w:val="00AA45C0"/>
    <w:rsid w:val="00AA4BFA"/>
    <w:rsid w:val="00AA4EA4"/>
    <w:rsid w:val="00AA5126"/>
    <w:rsid w:val="00AA5918"/>
    <w:rsid w:val="00AA5D21"/>
    <w:rsid w:val="00AA5D55"/>
    <w:rsid w:val="00AA5DF4"/>
    <w:rsid w:val="00AA6171"/>
    <w:rsid w:val="00AA67B1"/>
    <w:rsid w:val="00AA67D7"/>
    <w:rsid w:val="00AA680F"/>
    <w:rsid w:val="00AA6A90"/>
    <w:rsid w:val="00AA6C8E"/>
    <w:rsid w:val="00AA6DA6"/>
    <w:rsid w:val="00AA6DCB"/>
    <w:rsid w:val="00AA6DE3"/>
    <w:rsid w:val="00AA7043"/>
    <w:rsid w:val="00AA7081"/>
    <w:rsid w:val="00AA753B"/>
    <w:rsid w:val="00AA7A51"/>
    <w:rsid w:val="00AA7F00"/>
    <w:rsid w:val="00AB0112"/>
    <w:rsid w:val="00AB022B"/>
    <w:rsid w:val="00AB0276"/>
    <w:rsid w:val="00AB03E7"/>
    <w:rsid w:val="00AB04EA"/>
    <w:rsid w:val="00AB1C77"/>
    <w:rsid w:val="00AB2854"/>
    <w:rsid w:val="00AB2F7C"/>
    <w:rsid w:val="00AB32A1"/>
    <w:rsid w:val="00AB4D1F"/>
    <w:rsid w:val="00AB51C9"/>
    <w:rsid w:val="00AB5229"/>
    <w:rsid w:val="00AB52DF"/>
    <w:rsid w:val="00AB65AB"/>
    <w:rsid w:val="00AB66E7"/>
    <w:rsid w:val="00AB6F02"/>
    <w:rsid w:val="00AB724F"/>
    <w:rsid w:val="00AB76A0"/>
    <w:rsid w:val="00AC02AB"/>
    <w:rsid w:val="00AC03A1"/>
    <w:rsid w:val="00AC05ED"/>
    <w:rsid w:val="00AC0611"/>
    <w:rsid w:val="00AC0EBB"/>
    <w:rsid w:val="00AC11FC"/>
    <w:rsid w:val="00AC1A88"/>
    <w:rsid w:val="00AC1B54"/>
    <w:rsid w:val="00AC1B5C"/>
    <w:rsid w:val="00AC2001"/>
    <w:rsid w:val="00AC2241"/>
    <w:rsid w:val="00AC25A8"/>
    <w:rsid w:val="00AC2B8C"/>
    <w:rsid w:val="00AC2BE6"/>
    <w:rsid w:val="00AC2CBA"/>
    <w:rsid w:val="00AC2F2B"/>
    <w:rsid w:val="00AC3184"/>
    <w:rsid w:val="00AC44FA"/>
    <w:rsid w:val="00AC4669"/>
    <w:rsid w:val="00AC4853"/>
    <w:rsid w:val="00AC4F74"/>
    <w:rsid w:val="00AC5288"/>
    <w:rsid w:val="00AC569B"/>
    <w:rsid w:val="00AC5806"/>
    <w:rsid w:val="00AC5B0F"/>
    <w:rsid w:val="00AC5C7B"/>
    <w:rsid w:val="00AC5F50"/>
    <w:rsid w:val="00AC5F99"/>
    <w:rsid w:val="00AC630A"/>
    <w:rsid w:val="00AC679B"/>
    <w:rsid w:val="00AC6D44"/>
    <w:rsid w:val="00AC71D8"/>
    <w:rsid w:val="00AC7A83"/>
    <w:rsid w:val="00AC7D60"/>
    <w:rsid w:val="00AC7DE5"/>
    <w:rsid w:val="00AD03A5"/>
    <w:rsid w:val="00AD04A9"/>
    <w:rsid w:val="00AD08F5"/>
    <w:rsid w:val="00AD0F73"/>
    <w:rsid w:val="00AD1259"/>
    <w:rsid w:val="00AD1979"/>
    <w:rsid w:val="00AD1B08"/>
    <w:rsid w:val="00AD1F7C"/>
    <w:rsid w:val="00AD206E"/>
    <w:rsid w:val="00AD24A5"/>
    <w:rsid w:val="00AD24C2"/>
    <w:rsid w:val="00AD2AFB"/>
    <w:rsid w:val="00AD2BE1"/>
    <w:rsid w:val="00AD30D8"/>
    <w:rsid w:val="00AD359F"/>
    <w:rsid w:val="00AD3D50"/>
    <w:rsid w:val="00AD4220"/>
    <w:rsid w:val="00AD4F48"/>
    <w:rsid w:val="00AD54D9"/>
    <w:rsid w:val="00AD584E"/>
    <w:rsid w:val="00AD5A0B"/>
    <w:rsid w:val="00AD5DAC"/>
    <w:rsid w:val="00AD6B88"/>
    <w:rsid w:val="00AD6DD1"/>
    <w:rsid w:val="00AD7862"/>
    <w:rsid w:val="00AD7CD8"/>
    <w:rsid w:val="00AD7EAD"/>
    <w:rsid w:val="00AE039C"/>
    <w:rsid w:val="00AE0A54"/>
    <w:rsid w:val="00AE1088"/>
    <w:rsid w:val="00AE1374"/>
    <w:rsid w:val="00AE2AC6"/>
    <w:rsid w:val="00AE31BF"/>
    <w:rsid w:val="00AE3EF4"/>
    <w:rsid w:val="00AE400A"/>
    <w:rsid w:val="00AE4C14"/>
    <w:rsid w:val="00AE65AD"/>
    <w:rsid w:val="00AE6C6A"/>
    <w:rsid w:val="00AE728B"/>
    <w:rsid w:val="00AE7421"/>
    <w:rsid w:val="00AE79DC"/>
    <w:rsid w:val="00AF0405"/>
    <w:rsid w:val="00AF04CB"/>
    <w:rsid w:val="00AF056F"/>
    <w:rsid w:val="00AF073C"/>
    <w:rsid w:val="00AF0935"/>
    <w:rsid w:val="00AF0A1D"/>
    <w:rsid w:val="00AF0DA8"/>
    <w:rsid w:val="00AF1344"/>
    <w:rsid w:val="00AF17AD"/>
    <w:rsid w:val="00AF231C"/>
    <w:rsid w:val="00AF24BA"/>
    <w:rsid w:val="00AF2913"/>
    <w:rsid w:val="00AF2995"/>
    <w:rsid w:val="00AF2B83"/>
    <w:rsid w:val="00AF2CAF"/>
    <w:rsid w:val="00AF3A1A"/>
    <w:rsid w:val="00AF3C52"/>
    <w:rsid w:val="00AF3D15"/>
    <w:rsid w:val="00AF3DA6"/>
    <w:rsid w:val="00AF40C6"/>
    <w:rsid w:val="00AF40FE"/>
    <w:rsid w:val="00AF419B"/>
    <w:rsid w:val="00AF431A"/>
    <w:rsid w:val="00AF502D"/>
    <w:rsid w:val="00AF5063"/>
    <w:rsid w:val="00AF517C"/>
    <w:rsid w:val="00AF5257"/>
    <w:rsid w:val="00AF533D"/>
    <w:rsid w:val="00AF5C8F"/>
    <w:rsid w:val="00AF5DC8"/>
    <w:rsid w:val="00AF60BA"/>
    <w:rsid w:val="00AF637D"/>
    <w:rsid w:val="00AF6748"/>
    <w:rsid w:val="00AF6DCF"/>
    <w:rsid w:val="00AF75CE"/>
    <w:rsid w:val="00AF77BE"/>
    <w:rsid w:val="00B0033C"/>
    <w:rsid w:val="00B010A3"/>
    <w:rsid w:val="00B01C3C"/>
    <w:rsid w:val="00B02561"/>
    <w:rsid w:val="00B02837"/>
    <w:rsid w:val="00B02C9C"/>
    <w:rsid w:val="00B037F5"/>
    <w:rsid w:val="00B0403C"/>
    <w:rsid w:val="00B04388"/>
    <w:rsid w:val="00B0461E"/>
    <w:rsid w:val="00B05145"/>
    <w:rsid w:val="00B05294"/>
    <w:rsid w:val="00B055A2"/>
    <w:rsid w:val="00B055D4"/>
    <w:rsid w:val="00B05BFD"/>
    <w:rsid w:val="00B05D8B"/>
    <w:rsid w:val="00B066F8"/>
    <w:rsid w:val="00B067C6"/>
    <w:rsid w:val="00B070A9"/>
    <w:rsid w:val="00B070AF"/>
    <w:rsid w:val="00B07371"/>
    <w:rsid w:val="00B075B7"/>
    <w:rsid w:val="00B07EF7"/>
    <w:rsid w:val="00B10223"/>
    <w:rsid w:val="00B10566"/>
    <w:rsid w:val="00B11070"/>
    <w:rsid w:val="00B11506"/>
    <w:rsid w:val="00B11B57"/>
    <w:rsid w:val="00B11E6E"/>
    <w:rsid w:val="00B11EC5"/>
    <w:rsid w:val="00B12415"/>
    <w:rsid w:val="00B12504"/>
    <w:rsid w:val="00B12B25"/>
    <w:rsid w:val="00B12CD0"/>
    <w:rsid w:val="00B12E0B"/>
    <w:rsid w:val="00B12EB2"/>
    <w:rsid w:val="00B134C7"/>
    <w:rsid w:val="00B1408D"/>
    <w:rsid w:val="00B14417"/>
    <w:rsid w:val="00B150CC"/>
    <w:rsid w:val="00B15466"/>
    <w:rsid w:val="00B1599C"/>
    <w:rsid w:val="00B15F41"/>
    <w:rsid w:val="00B16DB1"/>
    <w:rsid w:val="00B175D7"/>
    <w:rsid w:val="00B176D9"/>
    <w:rsid w:val="00B17D17"/>
    <w:rsid w:val="00B200D3"/>
    <w:rsid w:val="00B2018B"/>
    <w:rsid w:val="00B20B2A"/>
    <w:rsid w:val="00B20B30"/>
    <w:rsid w:val="00B20B34"/>
    <w:rsid w:val="00B20FEB"/>
    <w:rsid w:val="00B21CF8"/>
    <w:rsid w:val="00B21D9B"/>
    <w:rsid w:val="00B21FE7"/>
    <w:rsid w:val="00B2228C"/>
    <w:rsid w:val="00B2243E"/>
    <w:rsid w:val="00B22904"/>
    <w:rsid w:val="00B23133"/>
    <w:rsid w:val="00B231DE"/>
    <w:rsid w:val="00B23482"/>
    <w:rsid w:val="00B237CD"/>
    <w:rsid w:val="00B239A3"/>
    <w:rsid w:val="00B23FD5"/>
    <w:rsid w:val="00B240F7"/>
    <w:rsid w:val="00B241EF"/>
    <w:rsid w:val="00B24A06"/>
    <w:rsid w:val="00B24A83"/>
    <w:rsid w:val="00B24C40"/>
    <w:rsid w:val="00B2556F"/>
    <w:rsid w:val="00B2593C"/>
    <w:rsid w:val="00B25CB0"/>
    <w:rsid w:val="00B25D53"/>
    <w:rsid w:val="00B260FB"/>
    <w:rsid w:val="00B261F2"/>
    <w:rsid w:val="00B2651D"/>
    <w:rsid w:val="00B26711"/>
    <w:rsid w:val="00B2696B"/>
    <w:rsid w:val="00B2710F"/>
    <w:rsid w:val="00B272DD"/>
    <w:rsid w:val="00B27928"/>
    <w:rsid w:val="00B305C8"/>
    <w:rsid w:val="00B3094C"/>
    <w:rsid w:val="00B3154F"/>
    <w:rsid w:val="00B3181E"/>
    <w:rsid w:val="00B318C4"/>
    <w:rsid w:val="00B322DB"/>
    <w:rsid w:val="00B324F9"/>
    <w:rsid w:val="00B3259D"/>
    <w:rsid w:val="00B32976"/>
    <w:rsid w:val="00B32A64"/>
    <w:rsid w:val="00B32ACE"/>
    <w:rsid w:val="00B32C6E"/>
    <w:rsid w:val="00B34192"/>
    <w:rsid w:val="00B34946"/>
    <w:rsid w:val="00B34D44"/>
    <w:rsid w:val="00B34D97"/>
    <w:rsid w:val="00B35267"/>
    <w:rsid w:val="00B35423"/>
    <w:rsid w:val="00B36C7C"/>
    <w:rsid w:val="00B37D25"/>
    <w:rsid w:val="00B37E1D"/>
    <w:rsid w:val="00B4030F"/>
    <w:rsid w:val="00B40E0F"/>
    <w:rsid w:val="00B411EF"/>
    <w:rsid w:val="00B41A66"/>
    <w:rsid w:val="00B42577"/>
    <w:rsid w:val="00B43075"/>
    <w:rsid w:val="00B434C3"/>
    <w:rsid w:val="00B43D78"/>
    <w:rsid w:val="00B43E09"/>
    <w:rsid w:val="00B44479"/>
    <w:rsid w:val="00B44A96"/>
    <w:rsid w:val="00B44C12"/>
    <w:rsid w:val="00B45538"/>
    <w:rsid w:val="00B45662"/>
    <w:rsid w:val="00B4589B"/>
    <w:rsid w:val="00B45C0A"/>
    <w:rsid w:val="00B45C57"/>
    <w:rsid w:val="00B4607E"/>
    <w:rsid w:val="00B463CD"/>
    <w:rsid w:val="00B46459"/>
    <w:rsid w:val="00B46C8A"/>
    <w:rsid w:val="00B46CA4"/>
    <w:rsid w:val="00B46E63"/>
    <w:rsid w:val="00B47B40"/>
    <w:rsid w:val="00B50504"/>
    <w:rsid w:val="00B509B7"/>
    <w:rsid w:val="00B50E26"/>
    <w:rsid w:val="00B51188"/>
    <w:rsid w:val="00B51290"/>
    <w:rsid w:val="00B514AE"/>
    <w:rsid w:val="00B51EF2"/>
    <w:rsid w:val="00B520CA"/>
    <w:rsid w:val="00B5295C"/>
    <w:rsid w:val="00B52DD2"/>
    <w:rsid w:val="00B52ED6"/>
    <w:rsid w:val="00B52EE7"/>
    <w:rsid w:val="00B53759"/>
    <w:rsid w:val="00B539FE"/>
    <w:rsid w:val="00B54473"/>
    <w:rsid w:val="00B545B1"/>
    <w:rsid w:val="00B54CEE"/>
    <w:rsid w:val="00B54DA0"/>
    <w:rsid w:val="00B55277"/>
    <w:rsid w:val="00B557F0"/>
    <w:rsid w:val="00B55955"/>
    <w:rsid w:val="00B55C25"/>
    <w:rsid w:val="00B57DCA"/>
    <w:rsid w:val="00B57E1C"/>
    <w:rsid w:val="00B605A1"/>
    <w:rsid w:val="00B60886"/>
    <w:rsid w:val="00B61136"/>
    <w:rsid w:val="00B6170A"/>
    <w:rsid w:val="00B61B75"/>
    <w:rsid w:val="00B635BA"/>
    <w:rsid w:val="00B63770"/>
    <w:rsid w:val="00B63BB1"/>
    <w:rsid w:val="00B63DB7"/>
    <w:rsid w:val="00B63E21"/>
    <w:rsid w:val="00B64079"/>
    <w:rsid w:val="00B650F9"/>
    <w:rsid w:val="00B66377"/>
    <w:rsid w:val="00B6697B"/>
    <w:rsid w:val="00B66C2E"/>
    <w:rsid w:val="00B6715C"/>
    <w:rsid w:val="00B70D76"/>
    <w:rsid w:val="00B710DC"/>
    <w:rsid w:val="00B71220"/>
    <w:rsid w:val="00B71417"/>
    <w:rsid w:val="00B715BC"/>
    <w:rsid w:val="00B7173F"/>
    <w:rsid w:val="00B71F19"/>
    <w:rsid w:val="00B71F49"/>
    <w:rsid w:val="00B724A7"/>
    <w:rsid w:val="00B72684"/>
    <w:rsid w:val="00B7293D"/>
    <w:rsid w:val="00B73023"/>
    <w:rsid w:val="00B73DBB"/>
    <w:rsid w:val="00B740FB"/>
    <w:rsid w:val="00B744DB"/>
    <w:rsid w:val="00B74701"/>
    <w:rsid w:val="00B74890"/>
    <w:rsid w:val="00B748B0"/>
    <w:rsid w:val="00B74BBA"/>
    <w:rsid w:val="00B74BFB"/>
    <w:rsid w:val="00B74DDF"/>
    <w:rsid w:val="00B74E73"/>
    <w:rsid w:val="00B75DD3"/>
    <w:rsid w:val="00B75DFE"/>
    <w:rsid w:val="00B75F89"/>
    <w:rsid w:val="00B7690B"/>
    <w:rsid w:val="00B76B05"/>
    <w:rsid w:val="00B77097"/>
    <w:rsid w:val="00B77EF4"/>
    <w:rsid w:val="00B77F48"/>
    <w:rsid w:val="00B77FD9"/>
    <w:rsid w:val="00B80598"/>
    <w:rsid w:val="00B80CCA"/>
    <w:rsid w:val="00B81304"/>
    <w:rsid w:val="00B813D5"/>
    <w:rsid w:val="00B818E9"/>
    <w:rsid w:val="00B81E86"/>
    <w:rsid w:val="00B8214B"/>
    <w:rsid w:val="00B82D6D"/>
    <w:rsid w:val="00B832CA"/>
    <w:rsid w:val="00B83849"/>
    <w:rsid w:val="00B84034"/>
    <w:rsid w:val="00B840F0"/>
    <w:rsid w:val="00B844DE"/>
    <w:rsid w:val="00B84617"/>
    <w:rsid w:val="00B84E6C"/>
    <w:rsid w:val="00B86C57"/>
    <w:rsid w:val="00B8721C"/>
    <w:rsid w:val="00B87485"/>
    <w:rsid w:val="00B875ED"/>
    <w:rsid w:val="00B87C6F"/>
    <w:rsid w:val="00B87CA7"/>
    <w:rsid w:val="00B905CC"/>
    <w:rsid w:val="00B909F0"/>
    <w:rsid w:val="00B911DA"/>
    <w:rsid w:val="00B9126E"/>
    <w:rsid w:val="00B912AF"/>
    <w:rsid w:val="00B913D4"/>
    <w:rsid w:val="00B9192F"/>
    <w:rsid w:val="00B91C2C"/>
    <w:rsid w:val="00B930E6"/>
    <w:rsid w:val="00B93864"/>
    <w:rsid w:val="00B938AA"/>
    <w:rsid w:val="00B93980"/>
    <w:rsid w:val="00B93CB4"/>
    <w:rsid w:val="00B93FFA"/>
    <w:rsid w:val="00B9464C"/>
    <w:rsid w:val="00B9561B"/>
    <w:rsid w:val="00B956B0"/>
    <w:rsid w:val="00B956BD"/>
    <w:rsid w:val="00B959DF"/>
    <w:rsid w:val="00B960DD"/>
    <w:rsid w:val="00B96C40"/>
    <w:rsid w:val="00B9715B"/>
    <w:rsid w:val="00B97BA0"/>
    <w:rsid w:val="00B97F67"/>
    <w:rsid w:val="00BA05E0"/>
    <w:rsid w:val="00BA0C22"/>
    <w:rsid w:val="00BA0F5F"/>
    <w:rsid w:val="00BA1764"/>
    <w:rsid w:val="00BA199E"/>
    <w:rsid w:val="00BA1F5D"/>
    <w:rsid w:val="00BA2109"/>
    <w:rsid w:val="00BA2C56"/>
    <w:rsid w:val="00BA31F6"/>
    <w:rsid w:val="00BA3625"/>
    <w:rsid w:val="00BA3734"/>
    <w:rsid w:val="00BA3AEE"/>
    <w:rsid w:val="00BA3B70"/>
    <w:rsid w:val="00BA3C60"/>
    <w:rsid w:val="00BA4077"/>
    <w:rsid w:val="00BA476A"/>
    <w:rsid w:val="00BA57BD"/>
    <w:rsid w:val="00BA5A65"/>
    <w:rsid w:val="00BA5FE1"/>
    <w:rsid w:val="00BA63EE"/>
    <w:rsid w:val="00BA6640"/>
    <w:rsid w:val="00BA6E67"/>
    <w:rsid w:val="00BB00DA"/>
    <w:rsid w:val="00BB0768"/>
    <w:rsid w:val="00BB07FB"/>
    <w:rsid w:val="00BB0ED0"/>
    <w:rsid w:val="00BB1551"/>
    <w:rsid w:val="00BB2764"/>
    <w:rsid w:val="00BB2B1F"/>
    <w:rsid w:val="00BB2B2F"/>
    <w:rsid w:val="00BB2D98"/>
    <w:rsid w:val="00BB2E6C"/>
    <w:rsid w:val="00BB31D4"/>
    <w:rsid w:val="00BB325B"/>
    <w:rsid w:val="00BB34D6"/>
    <w:rsid w:val="00BB35AB"/>
    <w:rsid w:val="00BB38EF"/>
    <w:rsid w:val="00BB3CC1"/>
    <w:rsid w:val="00BB4961"/>
    <w:rsid w:val="00BB49F7"/>
    <w:rsid w:val="00BB4E67"/>
    <w:rsid w:val="00BB55D6"/>
    <w:rsid w:val="00BB684C"/>
    <w:rsid w:val="00BB72D3"/>
    <w:rsid w:val="00BB740D"/>
    <w:rsid w:val="00BB76AE"/>
    <w:rsid w:val="00BB792B"/>
    <w:rsid w:val="00BC0CEC"/>
    <w:rsid w:val="00BC1236"/>
    <w:rsid w:val="00BC1470"/>
    <w:rsid w:val="00BC14FF"/>
    <w:rsid w:val="00BC1A19"/>
    <w:rsid w:val="00BC1E2C"/>
    <w:rsid w:val="00BC20DA"/>
    <w:rsid w:val="00BC22CD"/>
    <w:rsid w:val="00BC23B4"/>
    <w:rsid w:val="00BC271A"/>
    <w:rsid w:val="00BC386D"/>
    <w:rsid w:val="00BC4100"/>
    <w:rsid w:val="00BC4228"/>
    <w:rsid w:val="00BC4993"/>
    <w:rsid w:val="00BC4C4C"/>
    <w:rsid w:val="00BC5343"/>
    <w:rsid w:val="00BC56A5"/>
    <w:rsid w:val="00BC5A07"/>
    <w:rsid w:val="00BC5C47"/>
    <w:rsid w:val="00BC635D"/>
    <w:rsid w:val="00BC6659"/>
    <w:rsid w:val="00BC686A"/>
    <w:rsid w:val="00BC6EBA"/>
    <w:rsid w:val="00BC72EA"/>
    <w:rsid w:val="00BC7328"/>
    <w:rsid w:val="00BC7332"/>
    <w:rsid w:val="00BC7831"/>
    <w:rsid w:val="00BD01FC"/>
    <w:rsid w:val="00BD0227"/>
    <w:rsid w:val="00BD08FE"/>
    <w:rsid w:val="00BD0B50"/>
    <w:rsid w:val="00BD1110"/>
    <w:rsid w:val="00BD2197"/>
    <w:rsid w:val="00BD244D"/>
    <w:rsid w:val="00BD2570"/>
    <w:rsid w:val="00BD2603"/>
    <w:rsid w:val="00BD298A"/>
    <w:rsid w:val="00BD302B"/>
    <w:rsid w:val="00BD30A4"/>
    <w:rsid w:val="00BD311F"/>
    <w:rsid w:val="00BD38D2"/>
    <w:rsid w:val="00BD3955"/>
    <w:rsid w:val="00BD5035"/>
    <w:rsid w:val="00BD5172"/>
    <w:rsid w:val="00BD51F0"/>
    <w:rsid w:val="00BD637D"/>
    <w:rsid w:val="00BD6830"/>
    <w:rsid w:val="00BD708D"/>
    <w:rsid w:val="00BD756A"/>
    <w:rsid w:val="00BD7AC1"/>
    <w:rsid w:val="00BE0055"/>
    <w:rsid w:val="00BE0681"/>
    <w:rsid w:val="00BE07B3"/>
    <w:rsid w:val="00BE0911"/>
    <w:rsid w:val="00BE156C"/>
    <w:rsid w:val="00BE15D7"/>
    <w:rsid w:val="00BE1A02"/>
    <w:rsid w:val="00BE1E38"/>
    <w:rsid w:val="00BE1E4A"/>
    <w:rsid w:val="00BE20DA"/>
    <w:rsid w:val="00BE22D3"/>
    <w:rsid w:val="00BE22E5"/>
    <w:rsid w:val="00BE2A40"/>
    <w:rsid w:val="00BE3992"/>
    <w:rsid w:val="00BE3C02"/>
    <w:rsid w:val="00BE4781"/>
    <w:rsid w:val="00BE4BEA"/>
    <w:rsid w:val="00BE4FC2"/>
    <w:rsid w:val="00BE53DB"/>
    <w:rsid w:val="00BE53EC"/>
    <w:rsid w:val="00BE5D37"/>
    <w:rsid w:val="00BE6040"/>
    <w:rsid w:val="00BE61FC"/>
    <w:rsid w:val="00BE6BF8"/>
    <w:rsid w:val="00BE6CDE"/>
    <w:rsid w:val="00BE6F2E"/>
    <w:rsid w:val="00BE718B"/>
    <w:rsid w:val="00BE72B8"/>
    <w:rsid w:val="00BE73A5"/>
    <w:rsid w:val="00BE75BF"/>
    <w:rsid w:val="00BE7E3E"/>
    <w:rsid w:val="00BE7EFF"/>
    <w:rsid w:val="00BF0067"/>
    <w:rsid w:val="00BF0511"/>
    <w:rsid w:val="00BF07D6"/>
    <w:rsid w:val="00BF0999"/>
    <w:rsid w:val="00BF14F3"/>
    <w:rsid w:val="00BF1C03"/>
    <w:rsid w:val="00BF2004"/>
    <w:rsid w:val="00BF2B28"/>
    <w:rsid w:val="00BF2D54"/>
    <w:rsid w:val="00BF3639"/>
    <w:rsid w:val="00BF3C89"/>
    <w:rsid w:val="00BF465C"/>
    <w:rsid w:val="00BF4DBB"/>
    <w:rsid w:val="00BF51E5"/>
    <w:rsid w:val="00BF5386"/>
    <w:rsid w:val="00BF5951"/>
    <w:rsid w:val="00BF5CC2"/>
    <w:rsid w:val="00BF5D5A"/>
    <w:rsid w:val="00BF610A"/>
    <w:rsid w:val="00BF61EE"/>
    <w:rsid w:val="00BF632B"/>
    <w:rsid w:val="00BF7562"/>
    <w:rsid w:val="00C00200"/>
    <w:rsid w:val="00C00B4F"/>
    <w:rsid w:val="00C00D74"/>
    <w:rsid w:val="00C01376"/>
    <w:rsid w:val="00C0160F"/>
    <w:rsid w:val="00C01794"/>
    <w:rsid w:val="00C0208B"/>
    <w:rsid w:val="00C02405"/>
    <w:rsid w:val="00C024D3"/>
    <w:rsid w:val="00C026DF"/>
    <w:rsid w:val="00C033A2"/>
    <w:rsid w:val="00C03812"/>
    <w:rsid w:val="00C0381D"/>
    <w:rsid w:val="00C04747"/>
    <w:rsid w:val="00C04983"/>
    <w:rsid w:val="00C04D4E"/>
    <w:rsid w:val="00C05ADE"/>
    <w:rsid w:val="00C05E6F"/>
    <w:rsid w:val="00C06346"/>
    <w:rsid w:val="00C06619"/>
    <w:rsid w:val="00C066DC"/>
    <w:rsid w:val="00C067E0"/>
    <w:rsid w:val="00C06837"/>
    <w:rsid w:val="00C06F70"/>
    <w:rsid w:val="00C0729E"/>
    <w:rsid w:val="00C074B6"/>
    <w:rsid w:val="00C07519"/>
    <w:rsid w:val="00C078BD"/>
    <w:rsid w:val="00C07F44"/>
    <w:rsid w:val="00C102DD"/>
    <w:rsid w:val="00C10324"/>
    <w:rsid w:val="00C104A5"/>
    <w:rsid w:val="00C10782"/>
    <w:rsid w:val="00C10A80"/>
    <w:rsid w:val="00C112F7"/>
    <w:rsid w:val="00C11957"/>
    <w:rsid w:val="00C127AC"/>
    <w:rsid w:val="00C12854"/>
    <w:rsid w:val="00C12AE9"/>
    <w:rsid w:val="00C131A2"/>
    <w:rsid w:val="00C132EC"/>
    <w:rsid w:val="00C14043"/>
    <w:rsid w:val="00C14045"/>
    <w:rsid w:val="00C14197"/>
    <w:rsid w:val="00C14559"/>
    <w:rsid w:val="00C15296"/>
    <w:rsid w:val="00C1541C"/>
    <w:rsid w:val="00C15988"/>
    <w:rsid w:val="00C15C57"/>
    <w:rsid w:val="00C16C35"/>
    <w:rsid w:val="00C16CB5"/>
    <w:rsid w:val="00C170DF"/>
    <w:rsid w:val="00C173DE"/>
    <w:rsid w:val="00C175DB"/>
    <w:rsid w:val="00C17B09"/>
    <w:rsid w:val="00C17C73"/>
    <w:rsid w:val="00C17FDA"/>
    <w:rsid w:val="00C20760"/>
    <w:rsid w:val="00C20D5E"/>
    <w:rsid w:val="00C20D8F"/>
    <w:rsid w:val="00C20F88"/>
    <w:rsid w:val="00C217D0"/>
    <w:rsid w:val="00C218D1"/>
    <w:rsid w:val="00C218D2"/>
    <w:rsid w:val="00C21F1B"/>
    <w:rsid w:val="00C22749"/>
    <w:rsid w:val="00C227A3"/>
    <w:rsid w:val="00C229A8"/>
    <w:rsid w:val="00C22BEF"/>
    <w:rsid w:val="00C22F77"/>
    <w:rsid w:val="00C23A64"/>
    <w:rsid w:val="00C2408E"/>
    <w:rsid w:val="00C24577"/>
    <w:rsid w:val="00C246B9"/>
    <w:rsid w:val="00C248DC"/>
    <w:rsid w:val="00C24942"/>
    <w:rsid w:val="00C24B86"/>
    <w:rsid w:val="00C24C57"/>
    <w:rsid w:val="00C24D7A"/>
    <w:rsid w:val="00C24F93"/>
    <w:rsid w:val="00C24FC9"/>
    <w:rsid w:val="00C2534B"/>
    <w:rsid w:val="00C25C64"/>
    <w:rsid w:val="00C26380"/>
    <w:rsid w:val="00C269B7"/>
    <w:rsid w:val="00C26F97"/>
    <w:rsid w:val="00C275E6"/>
    <w:rsid w:val="00C279D4"/>
    <w:rsid w:val="00C30D98"/>
    <w:rsid w:val="00C312BB"/>
    <w:rsid w:val="00C314C6"/>
    <w:rsid w:val="00C317A1"/>
    <w:rsid w:val="00C318F7"/>
    <w:rsid w:val="00C31941"/>
    <w:rsid w:val="00C31CCD"/>
    <w:rsid w:val="00C32BD7"/>
    <w:rsid w:val="00C332ED"/>
    <w:rsid w:val="00C33303"/>
    <w:rsid w:val="00C334EE"/>
    <w:rsid w:val="00C33BAD"/>
    <w:rsid w:val="00C34287"/>
    <w:rsid w:val="00C34338"/>
    <w:rsid w:val="00C34E05"/>
    <w:rsid w:val="00C35715"/>
    <w:rsid w:val="00C3600A"/>
    <w:rsid w:val="00C36243"/>
    <w:rsid w:val="00C364A6"/>
    <w:rsid w:val="00C36706"/>
    <w:rsid w:val="00C36773"/>
    <w:rsid w:val="00C36973"/>
    <w:rsid w:val="00C36EFD"/>
    <w:rsid w:val="00C3724F"/>
    <w:rsid w:val="00C37417"/>
    <w:rsid w:val="00C37515"/>
    <w:rsid w:val="00C377C1"/>
    <w:rsid w:val="00C37A43"/>
    <w:rsid w:val="00C37BB7"/>
    <w:rsid w:val="00C37E3E"/>
    <w:rsid w:val="00C409A4"/>
    <w:rsid w:val="00C40B01"/>
    <w:rsid w:val="00C412B1"/>
    <w:rsid w:val="00C4137F"/>
    <w:rsid w:val="00C41594"/>
    <w:rsid w:val="00C418BE"/>
    <w:rsid w:val="00C418DC"/>
    <w:rsid w:val="00C41E69"/>
    <w:rsid w:val="00C41EC2"/>
    <w:rsid w:val="00C41F0C"/>
    <w:rsid w:val="00C4214E"/>
    <w:rsid w:val="00C4283C"/>
    <w:rsid w:val="00C42916"/>
    <w:rsid w:val="00C429FD"/>
    <w:rsid w:val="00C42ECF"/>
    <w:rsid w:val="00C43CF7"/>
    <w:rsid w:val="00C44207"/>
    <w:rsid w:val="00C442A7"/>
    <w:rsid w:val="00C44BBA"/>
    <w:rsid w:val="00C45401"/>
    <w:rsid w:val="00C462C5"/>
    <w:rsid w:val="00C46A77"/>
    <w:rsid w:val="00C46EB5"/>
    <w:rsid w:val="00C46ED7"/>
    <w:rsid w:val="00C47087"/>
    <w:rsid w:val="00C47880"/>
    <w:rsid w:val="00C50101"/>
    <w:rsid w:val="00C5036F"/>
    <w:rsid w:val="00C50588"/>
    <w:rsid w:val="00C50DB5"/>
    <w:rsid w:val="00C513BE"/>
    <w:rsid w:val="00C51671"/>
    <w:rsid w:val="00C51C81"/>
    <w:rsid w:val="00C5247D"/>
    <w:rsid w:val="00C52482"/>
    <w:rsid w:val="00C526EC"/>
    <w:rsid w:val="00C52927"/>
    <w:rsid w:val="00C52AB7"/>
    <w:rsid w:val="00C53028"/>
    <w:rsid w:val="00C53230"/>
    <w:rsid w:val="00C53795"/>
    <w:rsid w:val="00C54394"/>
    <w:rsid w:val="00C54D89"/>
    <w:rsid w:val="00C55BD6"/>
    <w:rsid w:val="00C55F4C"/>
    <w:rsid w:val="00C56A20"/>
    <w:rsid w:val="00C56B3A"/>
    <w:rsid w:val="00C56E32"/>
    <w:rsid w:val="00C56F06"/>
    <w:rsid w:val="00C5727E"/>
    <w:rsid w:val="00C574F1"/>
    <w:rsid w:val="00C578D4"/>
    <w:rsid w:val="00C57E19"/>
    <w:rsid w:val="00C60B20"/>
    <w:rsid w:val="00C60C57"/>
    <w:rsid w:val="00C61FAB"/>
    <w:rsid w:val="00C62518"/>
    <w:rsid w:val="00C628C9"/>
    <w:rsid w:val="00C637B2"/>
    <w:rsid w:val="00C637CE"/>
    <w:rsid w:val="00C63DCC"/>
    <w:rsid w:val="00C6487A"/>
    <w:rsid w:val="00C64BB6"/>
    <w:rsid w:val="00C64E06"/>
    <w:rsid w:val="00C6505F"/>
    <w:rsid w:val="00C661B6"/>
    <w:rsid w:val="00C669F2"/>
    <w:rsid w:val="00C670C9"/>
    <w:rsid w:val="00C673B4"/>
    <w:rsid w:val="00C677FA"/>
    <w:rsid w:val="00C67A7C"/>
    <w:rsid w:val="00C702A1"/>
    <w:rsid w:val="00C71224"/>
    <w:rsid w:val="00C7124B"/>
    <w:rsid w:val="00C718E8"/>
    <w:rsid w:val="00C71CD9"/>
    <w:rsid w:val="00C71E08"/>
    <w:rsid w:val="00C71E6A"/>
    <w:rsid w:val="00C72009"/>
    <w:rsid w:val="00C7229F"/>
    <w:rsid w:val="00C72411"/>
    <w:rsid w:val="00C7260B"/>
    <w:rsid w:val="00C72995"/>
    <w:rsid w:val="00C72B58"/>
    <w:rsid w:val="00C731FF"/>
    <w:rsid w:val="00C73243"/>
    <w:rsid w:val="00C73989"/>
    <w:rsid w:val="00C739C2"/>
    <w:rsid w:val="00C739C8"/>
    <w:rsid w:val="00C741AC"/>
    <w:rsid w:val="00C74761"/>
    <w:rsid w:val="00C75683"/>
    <w:rsid w:val="00C75F36"/>
    <w:rsid w:val="00C761B5"/>
    <w:rsid w:val="00C7623E"/>
    <w:rsid w:val="00C767ED"/>
    <w:rsid w:val="00C76DD3"/>
    <w:rsid w:val="00C771B5"/>
    <w:rsid w:val="00C7740D"/>
    <w:rsid w:val="00C77567"/>
    <w:rsid w:val="00C779B5"/>
    <w:rsid w:val="00C77A69"/>
    <w:rsid w:val="00C813E6"/>
    <w:rsid w:val="00C81719"/>
    <w:rsid w:val="00C81918"/>
    <w:rsid w:val="00C81B65"/>
    <w:rsid w:val="00C82264"/>
    <w:rsid w:val="00C82480"/>
    <w:rsid w:val="00C8251E"/>
    <w:rsid w:val="00C8257C"/>
    <w:rsid w:val="00C825AA"/>
    <w:rsid w:val="00C82FF2"/>
    <w:rsid w:val="00C838DE"/>
    <w:rsid w:val="00C838E8"/>
    <w:rsid w:val="00C83D93"/>
    <w:rsid w:val="00C84455"/>
    <w:rsid w:val="00C845B0"/>
    <w:rsid w:val="00C8575A"/>
    <w:rsid w:val="00C85762"/>
    <w:rsid w:val="00C8577B"/>
    <w:rsid w:val="00C85888"/>
    <w:rsid w:val="00C860A7"/>
    <w:rsid w:val="00C8674E"/>
    <w:rsid w:val="00C873C4"/>
    <w:rsid w:val="00C9016B"/>
    <w:rsid w:val="00C901A8"/>
    <w:rsid w:val="00C905C9"/>
    <w:rsid w:val="00C9075F"/>
    <w:rsid w:val="00C90B4A"/>
    <w:rsid w:val="00C90C6E"/>
    <w:rsid w:val="00C90F72"/>
    <w:rsid w:val="00C9158E"/>
    <w:rsid w:val="00C918A2"/>
    <w:rsid w:val="00C91FA0"/>
    <w:rsid w:val="00C921D6"/>
    <w:rsid w:val="00C923EE"/>
    <w:rsid w:val="00C92EC3"/>
    <w:rsid w:val="00C935A2"/>
    <w:rsid w:val="00C938B6"/>
    <w:rsid w:val="00C93E33"/>
    <w:rsid w:val="00C95366"/>
    <w:rsid w:val="00C958FE"/>
    <w:rsid w:val="00C95B64"/>
    <w:rsid w:val="00C9671E"/>
    <w:rsid w:val="00C96CD7"/>
    <w:rsid w:val="00C97466"/>
    <w:rsid w:val="00C97723"/>
    <w:rsid w:val="00CA0053"/>
    <w:rsid w:val="00CA0AD1"/>
    <w:rsid w:val="00CA17CF"/>
    <w:rsid w:val="00CA1AAC"/>
    <w:rsid w:val="00CA1F17"/>
    <w:rsid w:val="00CA2F2D"/>
    <w:rsid w:val="00CA3145"/>
    <w:rsid w:val="00CA359B"/>
    <w:rsid w:val="00CA3C1F"/>
    <w:rsid w:val="00CA3E61"/>
    <w:rsid w:val="00CA4B64"/>
    <w:rsid w:val="00CA4BFF"/>
    <w:rsid w:val="00CA5543"/>
    <w:rsid w:val="00CA585F"/>
    <w:rsid w:val="00CA609E"/>
    <w:rsid w:val="00CA62C6"/>
    <w:rsid w:val="00CA650E"/>
    <w:rsid w:val="00CA6B14"/>
    <w:rsid w:val="00CA6C50"/>
    <w:rsid w:val="00CA774C"/>
    <w:rsid w:val="00CB01A3"/>
    <w:rsid w:val="00CB01B6"/>
    <w:rsid w:val="00CB0653"/>
    <w:rsid w:val="00CB0C80"/>
    <w:rsid w:val="00CB14CD"/>
    <w:rsid w:val="00CB173E"/>
    <w:rsid w:val="00CB1C1D"/>
    <w:rsid w:val="00CB1F0B"/>
    <w:rsid w:val="00CB20EE"/>
    <w:rsid w:val="00CB27B4"/>
    <w:rsid w:val="00CB2B61"/>
    <w:rsid w:val="00CB2EE0"/>
    <w:rsid w:val="00CB317A"/>
    <w:rsid w:val="00CB3487"/>
    <w:rsid w:val="00CB37D6"/>
    <w:rsid w:val="00CB3A0E"/>
    <w:rsid w:val="00CB3C95"/>
    <w:rsid w:val="00CB3FFB"/>
    <w:rsid w:val="00CB41B1"/>
    <w:rsid w:val="00CB4326"/>
    <w:rsid w:val="00CB491C"/>
    <w:rsid w:val="00CB4993"/>
    <w:rsid w:val="00CB4A9C"/>
    <w:rsid w:val="00CB4B8D"/>
    <w:rsid w:val="00CB4C1B"/>
    <w:rsid w:val="00CB4E17"/>
    <w:rsid w:val="00CB4FFD"/>
    <w:rsid w:val="00CB55F9"/>
    <w:rsid w:val="00CB56D7"/>
    <w:rsid w:val="00CB5D75"/>
    <w:rsid w:val="00CB6219"/>
    <w:rsid w:val="00CB6AC9"/>
    <w:rsid w:val="00CB7073"/>
    <w:rsid w:val="00CB7547"/>
    <w:rsid w:val="00CB7729"/>
    <w:rsid w:val="00CB7A23"/>
    <w:rsid w:val="00CC0304"/>
    <w:rsid w:val="00CC10F2"/>
    <w:rsid w:val="00CC11B6"/>
    <w:rsid w:val="00CC1247"/>
    <w:rsid w:val="00CC16F2"/>
    <w:rsid w:val="00CC191B"/>
    <w:rsid w:val="00CC234C"/>
    <w:rsid w:val="00CC24BE"/>
    <w:rsid w:val="00CC2538"/>
    <w:rsid w:val="00CC2DA3"/>
    <w:rsid w:val="00CC3FB5"/>
    <w:rsid w:val="00CC40D2"/>
    <w:rsid w:val="00CC4341"/>
    <w:rsid w:val="00CC45C3"/>
    <w:rsid w:val="00CC51FA"/>
    <w:rsid w:val="00CC5705"/>
    <w:rsid w:val="00CC573F"/>
    <w:rsid w:val="00CC57E7"/>
    <w:rsid w:val="00CC5A95"/>
    <w:rsid w:val="00CC6189"/>
    <w:rsid w:val="00CC7142"/>
    <w:rsid w:val="00CC727F"/>
    <w:rsid w:val="00CC7350"/>
    <w:rsid w:val="00CC77CA"/>
    <w:rsid w:val="00CC7FF1"/>
    <w:rsid w:val="00CD042E"/>
    <w:rsid w:val="00CD17F2"/>
    <w:rsid w:val="00CD1C4C"/>
    <w:rsid w:val="00CD1CE8"/>
    <w:rsid w:val="00CD20FC"/>
    <w:rsid w:val="00CD246A"/>
    <w:rsid w:val="00CD25A4"/>
    <w:rsid w:val="00CD3EBA"/>
    <w:rsid w:val="00CD44EC"/>
    <w:rsid w:val="00CD477B"/>
    <w:rsid w:val="00CD48ED"/>
    <w:rsid w:val="00CD56A9"/>
    <w:rsid w:val="00CD5D7F"/>
    <w:rsid w:val="00CD5D99"/>
    <w:rsid w:val="00CD5E0C"/>
    <w:rsid w:val="00CD5FFD"/>
    <w:rsid w:val="00CD6D99"/>
    <w:rsid w:val="00CD7154"/>
    <w:rsid w:val="00CD71AB"/>
    <w:rsid w:val="00CD7762"/>
    <w:rsid w:val="00CD77D7"/>
    <w:rsid w:val="00CD7993"/>
    <w:rsid w:val="00CD79A6"/>
    <w:rsid w:val="00CE02AB"/>
    <w:rsid w:val="00CE02B9"/>
    <w:rsid w:val="00CE042D"/>
    <w:rsid w:val="00CE061A"/>
    <w:rsid w:val="00CE0963"/>
    <w:rsid w:val="00CE0E5A"/>
    <w:rsid w:val="00CE1060"/>
    <w:rsid w:val="00CE10DA"/>
    <w:rsid w:val="00CE1415"/>
    <w:rsid w:val="00CE2E01"/>
    <w:rsid w:val="00CE2E48"/>
    <w:rsid w:val="00CE3F4C"/>
    <w:rsid w:val="00CE40C8"/>
    <w:rsid w:val="00CE42DC"/>
    <w:rsid w:val="00CE44D8"/>
    <w:rsid w:val="00CE4B17"/>
    <w:rsid w:val="00CE4EA8"/>
    <w:rsid w:val="00CE4EB1"/>
    <w:rsid w:val="00CE5296"/>
    <w:rsid w:val="00CE5EEF"/>
    <w:rsid w:val="00CE650D"/>
    <w:rsid w:val="00CE6BCC"/>
    <w:rsid w:val="00CE706D"/>
    <w:rsid w:val="00CE71CC"/>
    <w:rsid w:val="00CE78C1"/>
    <w:rsid w:val="00CE7CB3"/>
    <w:rsid w:val="00CF014C"/>
    <w:rsid w:val="00CF09D8"/>
    <w:rsid w:val="00CF0ACB"/>
    <w:rsid w:val="00CF1DFB"/>
    <w:rsid w:val="00CF1F72"/>
    <w:rsid w:val="00CF240F"/>
    <w:rsid w:val="00CF286D"/>
    <w:rsid w:val="00CF2DF1"/>
    <w:rsid w:val="00CF2E97"/>
    <w:rsid w:val="00CF34E4"/>
    <w:rsid w:val="00CF353F"/>
    <w:rsid w:val="00CF362E"/>
    <w:rsid w:val="00CF3912"/>
    <w:rsid w:val="00CF4AA1"/>
    <w:rsid w:val="00CF4BB6"/>
    <w:rsid w:val="00CF4DA5"/>
    <w:rsid w:val="00CF5975"/>
    <w:rsid w:val="00CF59A8"/>
    <w:rsid w:val="00CF5A0E"/>
    <w:rsid w:val="00CF6149"/>
    <w:rsid w:val="00CF725E"/>
    <w:rsid w:val="00CF78F5"/>
    <w:rsid w:val="00D000F1"/>
    <w:rsid w:val="00D009A6"/>
    <w:rsid w:val="00D021E7"/>
    <w:rsid w:val="00D0267E"/>
    <w:rsid w:val="00D02AE9"/>
    <w:rsid w:val="00D03F9D"/>
    <w:rsid w:val="00D0412D"/>
    <w:rsid w:val="00D045F2"/>
    <w:rsid w:val="00D04892"/>
    <w:rsid w:val="00D04C2C"/>
    <w:rsid w:val="00D057A4"/>
    <w:rsid w:val="00D05E87"/>
    <w:rsid w:val="00D05EC1"/>
    <w:rsid w:val="00D06C6A"/>
    <w:rsid w:val="00D06DB6"/>
    <w:rsid w:val="00D07276"/>
    <w:rsid w:val="00D10490"/>
    <w:rsid w:val="00D1078E"/>
    <w:rsid w:val="00D107D8"/>
    <w:rsid w:val="00D109C9"/>
    <w:rsid w:val="00D10CDC"/>
    <w:rsid w:val="00D1140F"/>
    <w:rsid w:val="00D12033"/>
    <w:rsid w:val="00D120A7"/>
    <w:rsid w:val="00D12384"/>
    <w:rsid w:val="00D1247B"/>
    <w:rsid w:val="00D126EC"/>
    <w:rsid w:val="00D128A4"/>
    <w:rsid w:val="00D129A4"/>
    <w:rsid w:val="00D13483"/>
    <w:rsid w:val="00D1351A"/>
    <w:rsid w:val="00D1380F"/>
    <w:rsid w:val="00D13989"/>
    <w:rsid w:val="00D139B1"/>
    <w:rsid w:val="00D149D9"/>
    <w:rsid w:val="00D14D18"/>
    <w:rsid w:val="00D15715"/>
    <w:rsid w:val="00D158C9"/>
    <w:rsid w:val="00D15FC9"/>
    <w:rsid w:val="00D160A5"/>
    <w:rsid w:val="00D17162"/>
    <w:rsid w:val="00D1773D"/>
    <w:rsid w:val="00D20408"/>
    <w:rsid w:val="00D206FC"/>
    <w:rsid w:val="00D20CA9"/>
    <w:rsid w:val="00D20CB9"/>
    <w:rsid w:val="00D2102F"/>
    <w:rsid w:val="00D219D3"/>
    <w:rsid w:val="00D22B41"/>
    <w:rsid w:val="00D235C2"/>
    <w:rsid w:val="00D23D6C"/>
    <w:rsid w:val="00D249A4"/>
    <w:rsid w:val="00D24A3B"/>
    <w:rsid w:val="00D24B05"/>
    <w:rsid w:val="00D24C6D"/>
    <w:rsid w:val="00D24DEA"/>
    <w:rsid w:val="00D25BB9"/>
    <w:rsid w:val="00D25C68"/>
    <w:rsid w:val="00D263C2"/>
    <w:rsid w:val="00D26803"/>
    <w:rsid w:val="00D269E6"/>
    <w:rsid w:val="00D26A0E"/>
    <w:rsid w:val="00D279EA"/>
    <w:rsid w:val="00D27C3B"/>
    <w:rsid w:val="00D30D16"/>
    <w:rsid w:val="00D3101F"/>
    <w:rsid w:val="00D310F0"/>
    <w:rsid w:val="00D311A5"/>
    <w:rsid w:val="00D31267"/>
    <w:rsid w:val="00D31542"/>
    <w:rsid w:val="00D3181F"/>
    <w:rsid w:val="00D319E2"/>
    <w:rsid w:val="00D31BA1"/>
    <w:rsid w:val="00D31DE2"/>
    <w:rsid w:val="00D32FAC"/>
    <w:rsid w:val="00D331E4"/>
    <w:rsid w:val="00D33CBB"/>
    <w:rsid w:val="00D34067"/>
    <w:rsid w:val="00D344D4"/>
    <w:rsid w:val="00D3473F"/>
    <w:rsid w:val="00D3504C"/>
    <w:rsid w:val="00D356EA"/>
    <w:rsid w:val="00D35B1D"/>
    <w:rsid w:val="00D35C7F"/>
    <w:rsid w:val="00D36496"/>
    <w:rsid w:val="00D36972"/>
    <w:rsid w:val="00D36C43"/>
    <w:rsid w:val="00D37432"/>
    <w:rsid w:val="00D37586"/>
    <w:rsid w:val="00D377D0"/>
    <w:rsid w:val="00D37A9E"/>
    <w:rsid w:val="00D40585"/>
    <w:rsid w:val="00D405B1"/>
    <w:rsid w:val="00D407BF"/>
    <w:rsid w:val="00D41270"/>
    <w:rsid w:val="00D4158C"/>
    <w:rsid w:val="00D4179C"/>
    <w:rsid w:val="00D4202E"/>
    <w:rsid w:val="00D428A5"/>
    <w:rsid w:val="00D42AB1"/>
    <w:rsid w:val="00D43F7E"/>
    <w:rsid w:val="00D44233"/>
    <w:rsid w:val="00D442EE"/>
    <w:rsid w:val="00D44549"/>
    <w:rsid w:val="00D44A19"/>
    <w:rsid w:val="00D44B5F"/>
    <w:rsid w:val="00D453A2"/>
    <w:rsid w:val="00D454F8"/>
    <w:rsid w:val="00D45B7C"/>
    <w:rsid w:val="00D462D3"/>
    <w:rsid w:val="00D46A7B"/>
    <w:rsid w:val="00D46F0E"/>
    <w:rsid w:val="00D46FD4"/>
    <w:rsid w:val="00D47D37"/>
    <w:rsid w:val="00D51967"/>
    <w:rsid w:val="00D51B00"/>
    <w:rsid w:val="00D51D26"/>
    <w:rsid w:val="00D5210C"/>
    <w:rsid w:val="00D52740"/>
    <w:rsid w:val="00D52AA3"/>
    <w:rsid w:val="00D52DAC"/>
    <w:rsid w:val="00D5362D"/>
    <w:rsid w:val="00D5389B"/>
    <w:rsid w:val="00D53AAA"/>
    <w:rsid w:val="00D53AD2"/>
    <w:rsid w:val="00D54519"/>
    <w:rsid w:val="00D55522"/>
    <w:rsid w:val="00D55640"/>
    <w:rsid w:val="00D55643"/>
    <w:rsid w:val="00D55697"/>
    <w:rsid w:val="00D55BE1"/>
    <w:rsid w:val="00D560D6"/>
    <w:rsid w:val="00D56935"/>
    <w:rsid w:val="00D5693D"/>
    <w:rsid w:val="00D56BCF"/>
    <w:rsid w:val="00D578CE"/>
    <w:rsid w:val="00D57923"/>
    <w:rsid w:val="00D6017F"/>
    <w:rsid w:val="00D60595"/>
    <w:rsid w:val="00D609A5"/>
    <w:rsid w:val="00D60C46"/>
    <w:rsid w:val="00D60C6D"/>
    <w:rsid w:val="00D61132"/>
    <w:rsid w:val="00D61739"/>
    <w:rsid w:val="00D6244E"/>
    <w:rsid w:val="00D62646"/>
    <w:rsid w:val="00D62808"/>
    <w:rsid w:val="00D62E29"/>
    <w:rsid w:val="00D62E8A"/>
    <w:rsid w:val="00D6383C"/>
    <w:rsid w:val="00D6434B"/>
    <w:rsid w:val="00D64C15"/>
    <w:rsid w:val="00D64F63"/>
    <w:rsid w:val="00D65330"/>
    <w:rsid w:val="00D657F2"/>
    <w:rsid w:val="00D658C1"/>
    <w:rsid w:val="00D66664"/>
    <w:rsid w:val="00D66DCB"/>
    <w:rsid w:val="00D678A8"/>
    <w:rsid w:val="00D67B82"/>
    <w:rsid w:val="00D67B8D"/>
    <w:rsid w:val="00D70C1C"/>
    <w:rsid w:val="00D71723"/>
    <w:rsid w:val="00D72109"/>
    <w:rsid w:val="00D723D3"/>
    <w:rsid w:val="00D72545"/>
    <w:rsid w:val="00D726FF"/>
    <w:rsid w:val="00D72993"/>
    <w:rsid w:val="00D72BD1"/>
    <w:rsid w:val="00D736DB"/>
    <w:rsid w:val="00D736EB"/>
    <w:rsid w:val="00D74465"/>
    <w:rsid w:val="00D744B7"/>
    <w:rsid w:val="00D747E3"/>
    <w:rsid w:val="00D74A1C"/>
    <w:rsid w:val="00D751D2"/>
    <w:rsid w:val="00D7535C"/>
    <w:rsid w:val="00D758C6"/>
    <w:rsid w:val="00D7598A"/>
    <w:rsid w:val="00D75A00"/>
    <w:rsid w:val="00D75C20"/>
    <w:rsid w:val="00D763CB"/>
    <w:rsid w:val="00D763E3"/>
    <w:rsid w:val="00D76675"/>
    <w:rsid w:val="00D76B72"/>
    <w:rsid w:val="00D76BE9"/>
    <w:rsid w:val="00D76EB8"/>
    <w:rsid w:val="00D7744E"/>
    <w:rsid w:val="00D77546"/>
    <w:rsid w:val="00D778DB"/>
    <w:rsid w:val="00D778F7"/>
    <w:rsid w:val="00D779C8"/>
    <w:rsid w:val="00D77ADD"/>
    <w:rsid w:val="00D77C71"/>
    <w:rsid w:val="00D77FF2"/>
    <w:rsid w:val="00D805CE"/>
    <w:rsid w:val="00D80778"/>
    <w:rsid w:val="00D80881"/>
    <w:rsid w:val="00D809DC"/>
    <w:rsid w:val="00D80A6B"/>
    <w:rsid w:val="00D81838"/>
    <w:rsid w:val="00D81DBE"/>
    <w:rsid w:val="00D820A8"/>
    <w:rsid w:val="00D83073"/>
    <w:rsid w:val="00D83204"/>
    <w:rsid w:val="00D8399A"/>
    <w:rsid w:val="00D83BA6"/>
    <w:rsid w:val="00D8461F"/>
    <w:rsid w:val="00D84757"/>
    <w:rsid w:val="00D84A46"/>
    <w:rsid w:val="00D84A5E"/>
    <w:rsid w:val="00D84A88"/>
    <w:rsid w:val="00D84BEE"/>
    <w:rsid w:val="00D85042"/>
    <w:rsid w:val="00D8534E"/>
    <w:rsid w:val="00D85FED"/>
    <w:rsid w:val="00D86294"/>
    <w:rsid w:val="00D86C43"/>
    <w:rsid w:val="00D86CA8"/>
    <w:rsid w:val="00D87307"/>
    <w:rsid w:val="00D87402"/>
    <w:rsid w:val="00D87798"/>
    <w:rsid w:val="00D87AF2"/>
    <w:rsid w:val="00D87BFF"/>
    <w:rsid w:val="00D87CE9"/>
    <w:rsid w:val="00D87EF9"/>
    <w:rsid w:val="00D9003B"/>
    <w:rsid w:val="00D90A33"/>
    <w:rsid w:val="00D9137B"/>
    <w:rsid w:val="00D9177D"/>
    <w:rsid w:val="00D919EC"/>
    <w:rsid w:val="00D923DB"/>
    <w:rsid w:val="00D92872"/>
    <w:rsid w:val="00D933FF"/>
    <w:rsid w:val="00D936AC"/>
    <w:rsid w:val="00D941FB"/>
    <w:rsid w:val="00D94EF8"/>
    <w:rsid w:val="00D9512A"/>
    <w:rsid w:val="00D951B5"/>
    <w:rsid w:val="00D959CF"/>
    <w:rsid w:val="00D95EED"/>
    <w:rsid w:val="00D95EFE"/>
    <w:rsid w:val="00D961D7"/>
    <w:rsid w:val="00D9651B"/>
    <w:rsid w:val="00D96630"/>
    <w:rsid w:val="00D96CF0"/>
    <w:rsid w:val="00D9704E"/>
    <w:rsid w:val="00D970D8"/>
    <w:rsid w:val="00D978D7"/>
    <w:rsid w:val="00DA01DD"/>
    <w:rsid w:val="00DA030A"/>
    <w:rsid w:val="00DA0863"/>
    <w:rsid w:val="00DA08F2"/>
    <w:rsid w:val="00DA0930"/>
    <w:rsid w:val="00DA1617"/>
    <w:rsid w:val="00DA1955"/>
    <w:rsid w:val="00DA2194"/>
    <w:rsid w:val="00DA2300"/>
    <w:rsid w:val="00DA27B1"/>
    <w:rsid w:val="00DA2F7F"/>
    <w:rsid w:val="00DA3637"/>
    <w:rsid w:val="00DA46A8"/>
    <w:rsid w:val="00DA4ECD"/>
    <w:rsid w:val="00DA5D3D"/>
    <w:rsid w:val="00DA6EA2"/>
    <w:rsid w:val="00DA6F48"/>
    <w:rsid w:val="00DA7148"/>
    <w:rsid w:val="00DA71D0"/>
    <w:rsid w:val="00DA7343"/>
    <w:rsid w:val="00DA7539"/>
    <w:rsid w:val="00DA7EB7"/>
    <w:rsid w:val="00DA7F12"/>
    <w:rsid w:val="00DB018A"/>
    <w:rsid w:val="00DB0CB1"/>
    <w:rsid w:val="00DB0D5D"/>
    <w:rsid w:val="00DB1B35"/>
    <w:rsid w:val="00DB1E16"/>
    <w:rsid w:val="00DB2441"/>
    <w:rsid w:val="00DB29BF"/>
    <w:rsid w:val="00DB2B52"/>
    <w:rsid w:val="00DB3AB6"/>
    <w:rsid w:val="00DB3F03"/>
    <w:rsid w:val="00DB43A2"/>
    <w:rsid w:val="00DB4481"/>
    <w:rsid w:val="00DB4AA3"/>
    <w:rsid w:val="00DB51C0"/>
    <w:rsid w:val="00DB5557"/>
    <w:rsid w:val="00DB5802"/>
    <w:rsid w:val="00DB5C16"/>
    <w:rsid w:val="00DB61F4"/>
    <w:rsid w:val="00DB6261"/>
    <w:rsid w:val="00DB69B2"/>
    <w:rsid w:val="00DB70AE"/>
    <w:rsid w:val="00DB7855"/>
    <w:rsid w:val="00DB793F"/>
    <w:rsid w:val="00DB7F56"/>
    <w:rsid w:val="00DC0065"/>
    <w:rsid w:val="00DC0440"/>
    <w:rsid w:val="00DC09D9"/>
    <w:rsid w:val="00DC0C4E"/>
    <w:rsid w:val="00DC0FDB"/>
    <w:rsid w:val="00DC138A"/>
    <w:rsid w:val="00DC1491"/>
    <w:rsid w:val="00DC166F"/>
    <w:rsid w:val="00DC1BF6"/>
    <w:rsid w:val="00DC2663"/>
    <w:rsid w:val="00DC2BE9"/>
    <w:rsid w:val="00DC323E"/>
    <w:rsid w:val="00DC32B2"/>
    <w:rsid w:val="00DC3B08"/>
    <w:rsid w:val="00DC3BD6"/>
    <w:rsid w:val="00DC3EE3"/>
    <w:rsid w:val="00DC4484"/>
    <w:rsid w:val="00DC5688"/>
    <w:rsid w:val="00DC5C94"/>
    <w:rsid w:val="00DC5FD2"/>
    <w:rsid w:val="00DC68A5"/>
    <w:rsid w:val="00DC68E2"/>
    <w:rsid w:val="00DC6B78"/>
    <w:rsid w:val="00DC6D18"/>
    <w:rsid w:val="00DC739E"/>
    <w:rsid w:val="00DC79BD"/>
    <w:rsid w:val="00DD09E1"/>
    <w:rsid w:val="00DD0D59"/>
    <w:rsid w:val="00DD0FEC"/>
    <w:rsid w:val="00DD17AF"/>
    <w:rsid w:val="00DD2252"/>
    <w:rsid w:val="00DD246A"/>
    <w:rsid w:val="00DD3335"/>
    <w:rsid w:val="00DD33A8"/>
    <w:rsid w:val="00DD3412"/>
    <w:rsid w:val="00DD34BB"/>
    <w:rsid w:val="00DD3520"/>
    <w:rsid w:val="00DD35D6"/>
    <w:rsid w:val="00DD3B97"/>
    <w:rsid w:val="00DD4494"/>
    <w:rsid w:val="00DD4FF9"/>
    <w:rsid w:val="00DD52B2"/>
    <w:rsid w:val="00DD567C"/>
    <w:rsid w:val="00DD5EFC"/>
    <w:rsid w:val="00DD648C"/>
    <w:rsid w:val="00DD649D"/>
    <w:rsid w:val="00DD701F"/>
    <w:rsid w:val="00DD7268"/>
    <w:rsid w:val="00DD75AD"/>
    <w:rsid w:val="00DD7A28"/>
    <w:rsid w:val="00DE033C"/>
    <w:rsid w:val="00DE05D9"/>
    <w:rsid w:val="00DE08A6"/>
    <w:rsid w:val="00DE1129"/>
    <w:rsid w:val="00DE1367"/>
    <w:rsid w:val="00DE25EE"/>
    <w:rsid w:val="00DE3483"/>
    <w:rsid w:val="00DE36E5"/>
    <w:rsid w:val="00DE4511"/>
    <w:rsid w:val="00DE483B"/>
    <w:rsid w:val="00DE505B"/>
    <w:rsid w:val="00DE5150"/>
    <w:rsid w:val="00DE562C"/>
    <w:rsid w:val="00DE57AE"/>
    <w:rsid w:val="00DE583C"/>
    <w:rsid w:val="00DE5F1B"/>
    <w:rsid w:val="00DE6248"/>
    <w:rsid w:val="00DE631C"/>
    <w:rsid w:val="00DE6383"/>
    <w:rsid w:val="00DE69B9"/>
    <w:rsid w:val="00DE788D"/>
    <w:rsid w:val="00DE7978"/>
    <w:rsid w:val="00DF0163"/>
    <w:rsid w:val="00DF10C9"/>
    <w:rsid w:val="00DF1D37"/>
    <w:rsid w:val="00DF1DB0"/>
    <w:rsid w:val="00DF25C4"/>
    <w:rsid w:val="00DF27AE"/>
    <w:rsid w:val="00DF2DDE"/>
    <w:rsid w:val="00DF35D3"/>
    <w:rsid w:val="00DF3C74"/>
    <w:rsid w:val="00DF4518"/>
    <w:rsid w:val="00DF46E1"/>
    <w:rsid w:val="00DF56DA"/>
    <w:rsid w:val="00DF58DC"/>
    <w:rsid w:val="00DF5A76"/>
    <w:rsid w:val="00DF6AF7"/>
    <w:rsid w:val="00DF7225"/>
    <w:rsid w:val="00DF72DD"/>
    <w:rsid w:val="00DF740A"/>
    <w:rsid w:val="00DF7D7B"/>
    <w:rsid w:val="00DF7DFF"/>
    <w:rsid w:val="00DF7F0D"/>
    <w:rsid w:val="00E00271"/>
    <w:rsid w:val="00E00335"/>
    <w:rsid w:val="00E00B2D"/>
    <w:rsid w:val="00E01266"/>
    <w:rsid w:val="00E01584"/>
    <w:rsid w:val="00E01ADA"/>
    <w:rsid w:val="00E01FA3"/>
    <w:rsid w:val="00E026F3"/>
    <w:rsid w:val="00E0282D"/>
    <w:rsid w:val="00E029F4"/>
    <w:rsid w:val="00E02AFE"/>
    <w:rsid w:val="00E02EAC"/>
    <w:rsid w:val="00E031CE"/>
    <w:rsid w:val="00E03383"/>
    <w:rsid w:val="00E036C6"/>
    <w:rsid w:val="00E036D4"/>
    <w:rsid w:val="00E0388F"/>
    <w:rsid w:val="00E042F9"/>
    <w:rsid w:val="00E04A50"/>
    <w:rsid w:val="00E05144"/>
    <w:rsid w:val="00E05525"/>
    <w:rsid w:val="00E05682"/>
    <w:rsid w:val="00E0584B"/>
    <w:rsid w:val="00E062CE"/>
    <w:rsid w:val="00E0682E"/>
    <w:rsid w:val="00E06A0A"/>
    <w:rsid w:val="00E06B4B"/>
    <w:rsid w:val="00E06DDB"/>
    <w:rsid w:val="00E0727A"/>
    <w:rsid w:val="00E075D5"/>
    <w:rsid w:val="00E0787E"/>
    <w:rsid w:val="00E078BA"/>
    <w:rsid w:val="00E07A20"/>
    <w:rsid w:val="00E07B95"/>
    <w:rsid w:val="00E07D7E"/>
    <w:rsid w:val="00E103C8"/>
    <w:rsid w:val="00E10446"/>
    <w:rsid w:val="00E107BD"/>
    <w:rsid w:val="00E11347"/>
    <w:rsid w:val="00E11A21"/>
    <w:rsid w:val="00E11EB3"/>
    <w:rsid w:val="00E1200B"/>
    <w:rsid w:val="00E12239"/>
    <w:rsid w:val="00E1243D"/>
    <w:rsid w:val="00E12668"/>
    <w:rsid w:val="00E1409B"/>
    <w:rsid w:val="00E1447E"/>
    <w:rsid w:val="00E14FBA"/>
    <w:rsid w:val="00E15269"/>
    <w:rsid w:val="00E15551"/>
    <w:rsid w:val="00E15884"/>
    <w:rsid w:val="00E15939"/>
    <w:rsid w:val="00E159AA"/>
    <w:rsid w:val="00E15BC1"/>
    <w:rsid w:val="00E15C08"/>
    <w:rsid w:val="00E16CDC"/>
    <w:rsid w:val="00E1792D"/>
    <w:rsid w:val="00E17C06"/>
    <w:rsid w:val="00E200BC"/>
    <w:rsid w:val="00E20416"/>
    <w:rsid w:val="00E20960"/>
    <w:rsid w:val="00E20DB3"/>
    <w:rsid w:val="00E2125C"/>
    <w:rsid w:val="00E215D9"/>
    <w:rsid w:val="00E22080"/>
    <w:rsid w:val="00E22F53"/>
    <w:rsid w:val="00E236AB"/>
    <w:rsid w:val="00E236F4"/>
    <w:rsid w:val="00E237D3"/>
    <w:rsid w:val="00E23916"/>
    <w:rsid w:val="00E23D51"/>
    <w:rsid w:val="00E244E1"/>
    <w:rsid w:val="00E25A0F"/>
    <w:rsid w:val="00E25B18"/>
    <w:rsid w:val="00E25C72"/>
    <w:rsid w:val="00E26208"/>
    <w:rsid w:val="00E2630A"/>
    <w:rsid w:val="00E2636F"/>
    <w:rsid w:val="00E26799"/>
    <w:rsid w:val="00E26B83"/>
    <w:rsid w:val="00E27461"/>
    <w:rsid w:val="00E27796"/>
    <w:rsid w:val="00E27925"/>
    <w:rsid w:val="00E3120B"/>
    <w:rsid w:val="00E31833"/>
    <w:rsid w:val="00E31869"/>
    <w:rsid w:val="00E31985"/>
    <w:rsid w:val="00E31996"/>
    <w:rsid w:val="00E31ACB"/>
    <w:rsid w:val="00E31CD0"/>
    <w:rsid w:val="00E31D52"/>
    <w:rsid w:val="00E3244D"/>
    <w:rsid w:val="00E32AA4"/>
    <w:rsid w:val="00E338C6"/>
    <w:rsid w:val="00E338DA"/>
    <w:rsid w:val="00E33A09"/>
    <w:rsid w:val="00E34766"/>
    <w:rsid w:val="00E34A37"/>
    <w:rsid w:val="00E35715"/>
    <w:rsid w:val="00E35AB7"/>
    <w:rsid w:val="00E35D93"/>
    <w:rsid w:val="00E36340"/>
    <w:rsid w:val="00E365E3"/>
    <w:rsid w:val="00E36930"/>
    <w:rsid w:val="00E37057"/>
    <w:rsid w:val="00E3766E"/>
    <w:rsid w:val="00E3775A"/>
    <w:rsid w:val="00E37919"/>
    <w:rsid w:val="00E37E17"/>
    <w:rsid w:val="00E402A8"/>
    <w:rsid w:val="00E40A3E"/>
    <w:rsid w:val="00E4108E"/>
    <w:rsid w:val="00E411FE"/>
    <w:rsid w:val="00E414E1"/>
    <w:rsid w:val="00E4177E"/>
    <w:rsid w:val="00E41B14"/>
    <w:rsid w:val="00E41E32"/>
    <w:rsid w:val="00E41F10"/>
    <w:rsid w:val="00E42F05"/>
    <w:rsid w:val="00E42FB3"/>
    <w:rsid w:val="00E42FD0"/>
    <w:rsid w:val="00E432F8"/>
    <w:rsid w:val="00E4332F"/>
    <w:rsid w:val="00E433A6"/>
    <w:rsid w:val="00E4354D"/>
    <w:rsid w:val="00E4384C"/>
    <w:rsid w:val="00E44263"/>
    <w:rsid w:val="00E44440"/>
    <w:rsid w:val="00E44494"/>
    <w:rsid w:val="00E4479D"/>
    <w:rsid w:val="00E447A1"/>
    <w:rsid w:val="00E44A82"/>
    <w:rsid w:val="00E44D2B"/>
    <w:rsid w:val="00E452BB"/>
    <w:rsid w:val="00E46213"/>
    <w:rsid w:val="00E463FF"/>
    <w:rsid w:val="00E4686F"/>
    <w:rsid w:val="00E47536"/>
    <w:rsid w:val="00E500E6"/>
    <w:rsid w:val="00E50339"/>
    <w:rsid w:val="00E50DF6"/>
    <w:rsid w:val="00E51416"/>
    <w:rsid w:val="00E5160D"/>
    <w:rsid w:val="00E51665"/>
    <w:rsid w:val="00E51784"/>
    <w:rsid w:val="00E517B6"/>
    <w:rsid w:val="00E518BC"/>
    <w:rsid w:val="00E51BF0"/>
    <w:rsid w:val="00E5204C"/>
    <w:rsid w:val="00E520BC"/>
    <w:rsid w:val="00E52644"/>
    <w:rsid w:val="00E528F7"/>
    <w:rsid w:val="00E52EE9"/>
    <w:rsid w:val="00E53B19"/>
    <w:rsid w:val="00E540D7"/>
    <w:rsid w:val="00E544DA"/>
    <w:rsid w:val="00E544DC"/>
    <w:rsid w:val="00E5499B"/>
    <w:rsid w:val="00E5556D"/>
    <w:rsid w:val="00E5557A"/>
    <w:rsid w:val="00E55649"/>
    <w:rsid w:val="00E55B43"/>
    <w:rsid w:val="00E55C4E"/>
    <w:rsid w:val="00E55D27"/>
    <w:rsid w:val="00E567BE"/>
    <w:rsid w:val="00E56E29"/>
    <w:rsid w:val="00E57209"/>
    <w:rsid w:val="00E579D2"/>
    <w:rsid w:val="00E57AA5"/>
    <w:rsid w:val="00E57ED2"/>
    <w:rsid w:val="00E57F3D"/>
    <w:rsid w:val="00E60586"/>
    <w:rsid w:val="00E60AC8"/>
    <w:rsid w:val="00E61097"/>
    <w:rsid w:val="00E6186D"/>
    <w:rsid w:val="00E61D03"/>
    <w:rsid w:val="00E61DC9"/>
    <w:rsid w:val="00E626AA"/>
    <w:rsid w:val="00E62A61"/>
    <w:rsid w:val="00E62C39"/>
    <w:rsid w:val="00E62C70"/>
    <w:rsid w:val="00E62CA4"/>
    <w:rsid w:val="00E63150"/>
    <w:rsid w:val="00E6343E"/>
    <w:rsid w:val="00E63C7D"/>
    <w:rsid w:val="00E646A5"/>
    <w:rsid w:val="00E64B43"/>
    <w:rsid w:val="00E650B5"/>
    <w:rsid w:val="00E6524E"/>
    <w:rsid w:val="00E65BC5"/>
    <w:rsid w:val="00E663E2"/>
    <w:rsid w:val="00E665DB"/>
    <w:rsid w:val="00E66816"/>
    <w:rsid w:val="00E66A52"/>
    <w:rsid w:val="00E66F60"/>
    <w:rsid w:val="00E67746"/>
    <w:rsid w:val="00E67BF9"/>
    <w:rsid w:val="00E67E9B"/>
    <w:rsid w:val="00E7015D"/>
    <w:rsid w:val="00E7020F"/>
    <w:rsid w:val="00E7054A"/>
    <w:rsid w:val="00E70BC3"/>
    <w:rsid w:val="00E70C7F"/>
    <w:rsid w:val="00E717C9"/>
    <w:rsid w:val="00E71987"/>
    <w:rsid w:val="00E71B1D"/>
    <w:rsid w:val="00E71C74"/>
    <w:rsid w:val="00E72184"/>
    <w:rsid w:val="00E72461"/>
    <w:rsid w:val="00E72833"/>
    <w:rsid w:val="00E73290"/>
    <w:rsid w:val="00E734BB"/>
    <w:rsid w:val="00E73A93"/>
    <w:rsid w:val="00E73DC2"/>
    <w:rsid w:val="00E73FAD"/>
    <w:rsid w:val="00E74663"/>
    <w:rsid w:val="00E74704"/>
    <w:rsid w:val="00E75300"/>
    <w:rsid w:val="00E76010"/>
    <w:rsid w:val="00E762FD"/>
    <w:rsid w:val="00E765BE"/>
    <w:rsid w:val="00E767B6"/>
    <w:rsid w:val="00E76CB7"/>
    <w:rsid w:val="00E76F9E"/>
    <w:rsid w:val="00E77852"/>
    <w:rsid w:val="00E77E3D"/>
    <w:rsid w:val="00E77F9C"/>
    <w:rsid w:val="00E80127"/>
    <w:rsid w:val="00E8058D"/>
    <w:rsid w:val="00E80B3C"/>
    <w:rsid w:val="00E80CD6"/>
    <w:rsid w:val="00E80F51"/>
    <w:rsid w:val="00E814FE"/>
    <w:rsid w:val="00E82081"/>
    <w:rsid w:val="00E827BF"/>
    <w:rsid w:val="00E838B5"/>
    <w:rsid w:val="00E83B06"/>
    <w:rsid w:val="00E84AF8"/>
    <w:rsid w:val="00E84D24"/>
    <w:rsid w:val="00E84E59"/>
    <w:rsid w:val="00E85378"/>
    <w:rsid w:val="00E85827"/>
    <w:rsid w:val="00E85A40"/>
    <w:rsid w:val="00E86270"/>
    <w:rsid w:val="00E862F0"/>
    <w:rsid w:val="00E86C7A"/>
    <w:rsid w:val="00E86F4F"/>
    <w:rsid w:val="00E87170"/>
    <w:rsid w:val="00E87504"/>
    <w:rsid w:val="00E875F1"/>
    <w:rsid w:val="00E90738"/>
    <w:rsid w:val="00E90D17"/>
    <w:rsid w:val="00E90E51"/>
    <w:rsid w:val="00E90F72"/>
    <w:rsid w:val="00E9125D"/>
    <w:rsid w:val="00E913B8"/>
    <w:rsid w:val="00E916EE"/>
    <w:rsid w:val="00E92685"/>
    <w:rsid w:val="00E92E45"/>
    <w:rsid w:val="00E931E0"/>
    <w:rsid w:val="00E9343B"/>
    <w:rsid w:val="00E942A0"/>
    <w:rsid w:val="00E942A9"/>
    <w:rsid w:val="00E94B7F"/>
    <w:rsid w:val="00E94B93"/>
    <w:rsid w:val="00E95656"/>
    <w:rsid w:val="00E95A24"/>
    <w:rsid w:val="00E95D07"/>
    <w:rsid w:val="00E95E4D"/>
    <w:rsid w:val="00E95FBE"/>
    <w:rsid w:val="00E96020"/>
    <w:rsid w:val="00E961B9"/>
    <w:rsid w:val="00E96F2F"/>
    <w:rsid w:val="00E97402"/>
    <w:rsid w:val="00E9781C"/>
    <w:rsid w:val="00E978CC"/>
    <w:rsid w:val="00E97DC1"/>
    <w:rsid w:val="00EA02DF"/>
    <w:rsid w:val="00EA15B7"/>
    <w:rsid w:val="00EA1776"/>
    <w:rsid w:val="00EA20CF"/>
    <w:rsid w:val="00EA21E9"/>
    <w:rsid w:val="00EA2819"/>
    <w:rsid w:val="00EA2A68"/>
    <w:rsid w:val="00EA3636"/>
    <w:rsid w:val="00EA4023"/>
    <w:rsid w:val="00EA4336"/>
    <w:rsid w:val="00EA4E12"/>
    <w:rsid w:val="00EA53F7"/>
    <w:rsid w:val="00EA652F"/>
    <w:rsid w:val="00EA6BF8"/>
    <w:rsid w:val="00EA701D"/>
    <w:rsid w:val="00EA7463"/>
    <w:rsid w:val="00EA756E"/>
    <w:rsid w:val="00EA7CA3"/>
    <w:rsid w:val="00EB01E7"/>
    <w:rsid w:val="00EB021F"/>
    <w:rsid w:val="00EB062A"/>
    <w:rsid w:val="00EB094A"/>
    <w:rsid w:val="00EB0D1C"/>
    <w:rsid w:val="00EB102F"/>
    <w:rsid w:val="00EB1451"/>
    <w:rsid w:val="00EB1B4B"/>
    <w:rsid w:val="00EB1C80"/>
    <w:rsid w:val="00EB1CCB"/>
    <w:rsid w:val="00EB1DD3"/>
    <w:rsid w:val="00EB2134"/>
    <w:rsid w:val="00EB27E7"/>
    <w:rsid w:val="00EB2E73"/>
    <w:rsid w:val="00EB2F30"/>
    <w:rsid w:val="00EB2F93"/>
    <w:rsid w:val="00EB3041"/>
    <w:rsid w:val="00EB3B93"/>
    <w:rsid w:val="00EB4198"/>
    <w:rsid w:val="00EB41AC"/>
    <w:rsid w:val="00EB424F"/>
    <w:rsid w:val="00EB47A9"/>
    <w:rsid w:val="00EB4834"/>
    <w:rsid w:val="00EB4A29"/>
    <w:rsid w:val="00EB4A60"/>
    <w:rsid w:val="00EB4C94"/>
    <w:rsid w:val="00EB4CAD"/>
    <w:rsid w:val="00EB5106"/>
    <w:rsid w:val="00EB5355"/>
    <w:rsid w:val="00EB5530"/>
    <w:rsid w:val="00EB5BE1"/>
    <w:rsid w:val="00EB66A7"/>
    <w:rsid w:val="00EB680C"/>
    <w:rsid w:val="00EB687A"/>
    <w:rsid w:val="00EB68AE"/>
    <w:rsid w:val="00EB68D3"/>
    <w:rsid w:val="00EB6969"/>
    <w:rsid w:val="00EB6F9E"/>
    <w:rsid w:val="00EB7A95"/>
    <w:rsid w:val="00EC06AA"/>
    <w:rsid w:val="00EC09E2"/>
    <w:rsid w:val="00EC0C68"/>
    <w:rsid w:val="00EC11C8"/>
    <w:rsid w:val="00EC1629"/>
    <w:rsid w:val="00EC17BB"/>
    <w:rsid w:val="00EC2760"/>
    <w:rsid w:val="00EC28BE"/>
    <w:rsid w:val="00EC28C8"/>
    <w:rsid w:val="00EC294F"/>
    <w:rsid w:val="00EC2D8F"/>
    <w:rsid w:val="00EC2E87"/>
    <w:rsid w:val="00EC3778"/>
    <w:rsid w:val="00EC4249"/>
    <w:rsid w:val="00EC4B41"/>
    <w:rsid w:val="00EC4CC4"/>
    <w:rsid w:val="00EC5175"/>
    <w:rsid w:val="00EC589A"/>
    <w:rsid w:val="00EC5DED"/>
    <w:rsid w:val="00EC6018"/>
    <w:rsid w:val="00EC61C3"/>
    <w:rsid w:val="00EC6768"/>
    <w:rsid w:val="00EC6775"/>
    <w:rsid w:val="00EC67C3"/>
    <w:rsid w:val="00EC6905"/>
    <w:rsid w:val="00EC71C7"/>
    <w:rsid w:val="00EC754E"/>
    <w:rsid w:val="00EC7E70"/>
    <w:rsid w:val="00ED02A1"/>
    <w:rsid w:val="00ED0903"/>
    <w:rsid w:val="00ED30D5"/>
    <w:rsid w:val="00ED3478"/>
    <w:rsid w:val="00ED34DF"/>
    <w:rsid w:val="00ED3504"/>
    <w:rsid w:val="00ED3531"/>
    <w:rsid w:val="00ED3724"/>
    <w:rsid w:val="00ED3763"/>
    <w:rsid w:val="00ED38EE"/>
    <w:rsid w:val="00ED3A04"/>
    <w:rsid w:val="00ED3B1A"/>
    <w:rsid w:val="00ED44C6"/>
    <w:rsid w:val="00ED507A"/>
    <w:rsid w:val="00ED5196"/>
    <w:rsid w:val="00ED5728"/>
    <w:rsid w:val="00ED63F0"/>
    <w:rsid w:val="00ED647D"/>
    <w:rsid w:val="00ED6D65"/>
    <w:rsid w:val="00ED6F2A"/>
    <w:rsid w:val="00ED6F98"/>
    <w:rsid w:val="00ED780D"/>
    <w:rsid w:val="00ED7A24"/>
    <w:rsid w:val="00ED7C03"/>
    <w:rsid w:val="00ED7FA9"/>
    <w:rsid w:val="00EE00DE"/>
    <w:rsid w:val="00EE03A5"/>
    <w:rsid w:val="00EE0AC1"/>
    <w:rsid w:val="00EE13BF"/>
    <w:rsid w:val="00EE13CB"/>
    <w:rsid w:val="00EE1791"/>
    <w:rsid w:val="00EE1C52"/>
    <w:rsid w:val="00EE2DC3"/>
    <w:rsid w:val="00EE3885"/>
    <w:rsid w:val="00EE402D"/>
    <w:rsid w:val="00EE48B0"/>
    <w:rsid w:val="00EE4CD3"/>
    <w:rsid w:val="00EE4D6D"/>
    <w:rsid w:val="00EE4E36"/>
    <w:rsid w:val="00EE5487"/>
    <w:rsid w:val="00EE59BD"/>
    <w:rsid w:val="00EE60CC"/>
    <w:rsid w:val="00EE713B"/>
    <w:rsid w:val="00EE717E"/>
    <w:rsid w:val="00EE7655"/>
    <w:rsid w:val="00EF017A"/>
    <w:rsid w:val="00EF059E"/>
    <w:rsid w:val="00EF096E"/>
    <w:rsid w:val="00EF0D9F"/>
    <w:rsid w:val="00EF0E4A"/>
    <w:rsid w:val="00EF0ED0"/>
    <w:rsid w:val="00EF12BF"/>
    <w:rsid w:val="00EF3111"/>
    <w:rsid w:val="00EF31C8"/>
    <w:rsid w:val="00EF33B2"/>
    <w:rsid w:val="00EF35BB"/>
    <w:rsid w:val="00EF3767"/>
    <w:rsid w:val="00EF3CBD"/>
    <w:rsid w:val="00EF3D01"/>
    <w:rsid w:val="00EF3F9A"/>
    <w:rsid w:val="00EF4455"/>
    <w:rsid w:val="00EF5266"/>
    <w:rsid w:val="00EF58A7"/>
    <w:rsid w:val="00EF6489"/>
    <w:rsid w:val="00EF7264"/>
    <w:rsid w:val="00EF7901"/>
    <w:rsid w:val="00F00044"/>
    <w:rsid w:val="00F0061C"/>
    <w:rsid w:val="00F016EE"/>
    <w:rsid w:val="00F01C3F"/>
    <w:rsid w:val="00F024F0"/>
    <w:rsid w:val="00F02526"/>
    <w:rsid w:val="00F0253F"/>
    <w:rsid w:val="00F0267E"/>
    <w:rsid w:val="00F02A8E"/>
    <w:rsid w:val="00F02F9C"/>
    <w:rsid w:val="00F033ED"/>
    <w:rsid w:val="00F03933"/>
    <w:rsid w:val="00F04119"/>
    <w:rsid w:val="00F04D98"/>
    <w:rsid w:val="00F04E02"/>
    <w:rsid w:val="00F053D0"/>
    <w:rsid w:val="00F058D1"/>
    <w:rsid w:val="00F05BC4"/>
    <w:rsid w:val="00F06091"/>
    <w:rsid w:val="00F067EE"/>
    <w:rsid w:val="00F06B98"/>
    <w:rsid w:val="00F076DE"/>
    <w:rsid w:val="00F1086A"/>
    <w:rsid w:val="00F10E8E"/>
    <w:rsid w:val="00F10F25"/>
    <w:rsid w:val="00F113AE"/>
    <w:rsid w:val="00F1159B"/>
    <w:rsid w:val="00F11A30"/>
    <w:rsid w:val="00F11FD6"/>
    <w:rsid w:val="00F12355"/>
    <w:rsid w:val="00F129E0"/>
    <w:rsid w:val="00F12FC5"/>
    <w:rsid w:val="00F13326"/>
    <w:rsid w:val="00F1377B"/>
    <w:rsid w:val="00F13ACC"/>
    <w:rsid w:val="00F13DCC"/>
    <w:rsid w:val="00F13F3A"/>
    <w:rsid w:val="00F13F95"/>
    <w:rsid w:val="00F14C9A"/>
    <w:rsid w:val="00F14E2C"/>
    <w:rsid w:val="00F15514"/>
    <w:rsid w:val="00F1563C"/>
    <w:rsid w:val="00F15A91"/>
    <w:rsid w:val="00F15DDD"/>
    <w:rsid w:val="00F16DA8"/>
    <w:rsid w:val="00F173E3"/>
    <w:rsid w:val="00F17834"/>
    <w:rsid w:val="00F17BD5"/>
    <w:rsid w:val="00F17EE8"/>
    <w:rsid w:val="00F20057"/>
    <w:rsid w:val="00F200FD"/>
    <w:rsid w:val="00F20BC8"/>
    <w:rsid w:val="00F20C6B"/>
    <w:rsid w:val="00F21282"/>
    <w:rsid w:val="00F21BED"/>
    <w:rsid w:val="00F21CD0"/>
    <w:rsid w:val="00F21DBC"/>
    <w:rsid w:val="00F2217A"/>
    <w:rsid w:val="00F22E21"/>
    <w:rsid w:val="00F2331E"/>
    <w:rsid w:val="00F2407C"/>
    <w:rsid w:val="00F24216"/>
    <w:rsid w:val="00F24550"/>
    <w:rsid w:val="00F24E6E"/>
    <w:rsid w:val="00F24F16"/>
    <w:rsid w:val="00F2503D"/>
    <w:rsid w:val="00F2564A"/>
    <w:rsid w:val="00F25CE5"/>
    <w:rsid w:val="00F260FB"/>
    <w:rsid w:val="00F263A1"/>
    <w:rsid w:val="00F26B41"/>
    <w:rsid w:val="00F27317"/>
    <w:rsid w:val="00F2736D"/>
    <w:rsid w:val="00F278C7"/>
    <w:rsid w:val="00F27C11"/>
    <w:rsid w:val="00F27D05"/>
    <w:rsid w:val="00F302E4"/>
    <w:rsid w:val="00F302E6"/>
    <w:rsid w:val="00F3097C"/>
    <w:rsid w:val="00F30CFC"/>
    <w:rsid w:val="00F30D41"/>
    <w:rsid w:val="00F30F0F"/>
    <w:rsid w:val="00F31585"/>
    <w:rsid w:val="00F3175D"/>
    <w:rsid w:val="00F3194A"/>
    <w:rsid w:val="00F32485"/>
    <w:rsid w:val="00F32882"/>
    <w:rsid w:val="00F3353A"/>
    <w:rsid w:val="00F33AFE"/>
    <w:rsid w:val="00F33C72"/>
    <w:rsid w:val="00F33F05"/>
    <w:rsid w:val="00F3408B"/>
    <w:rsid w:val="00F34313"/>
    <w:rsid w:val="00F34CE0"/>
    <w:rsid w:val="00F351CB"/>
    <w:rsid w:val="00F3536A"/>
    <w:rsid w:val="00F355F9"/>
    <w:rsid w:val="00F35615"/>
    <w:rsid w:val="00F35F76"/>
    <w:rsid w:val="00F36407"/>
    <w:rsid w:val="00F36693"/>
    <w:rsid w:val="00F366BC"/>
    <w:rsid w:val="00F36746"/>
    <w:rsid w:val="00F3680D"/>
    <w:rsid w:val="00F36D83"/>
    <w:rsid w:val="00F36F0A"/>
    <w:rsid w:val="00F374DF"/>
    <w:rsid w:val="00F37528"/>
    <w:rsid w:val="00F378BC"/>
    <w:rsid w:val="00F379B6"/>
    <w:rsid w:val="00F404B5"/>
    <w:rsid w:val="00F405E6"/>
    <w:rsid w:val="00F40C36"/>
    <w:rsid w:val="00F41442"/>
    <w:rsid w:val="00F41AC2"/>
    <w:rsid w:val="00F41FFD"/>
    <w:rsid w:val="00F423E2"/>
    <w:rsid w:val="00F429AB"/>
    <w:rsid w:val="00F42C1F"/>
    <w:rsid w:val="00F42F8B"/>
    <w:rsid w:val="00F43492"/>
    <w:rsid w:val="00F43597"/>
    <w:rsid w:val="00F43B71"/>
    <w:rsid w:val="00F44645"/>
    <w:rsid w:val="00F44A6E"/>
    <w:rsid w:val="00F44C5C"/>
    <w:rsid w:val="00F44DFB"/>
    <w:rsid w:val="00F459A8"/>
    <w:rsid w:val="00F45CF3"/>
    <w:rsid w:val="00F45DF2"/>
    <w:rsid w:val="00F46583"/>
    <w:rsid w:val="00F46D22"/>
    <w:rsid w:val="00F47AB6"/>
    <w:rsid w:val="00F501BC"/>
    <w:rsid w:val="00F50B99"/>
    <w:rsid w:val="00F516A4"/>
    <w:rsid w:val="00F518F8"/>
    <w:rsid w:val="00F51DDC"/>
    <w:rsid w:val="00F531CD"/>
    <w:rsid w:val="00F53548"/>
    <w:rsid w:val="00F5370D"/>
    <w:rsid w:val="00F53AF3"/>
    <w:rsid w:val="00F53BEA"/>
    <w:rsid w:val="00F54138"/>
    <w:rsid w:val="00F5482A"/>
    <w:rsid w:val="00F54B41"/>
    <w:rsid w:val="00F54F00"/>
    <w:rsid w:val="00F5535F"/>
    <w:rsid w:val="00F560F7"/>
    <w:rsid w:val="00F567B1"/>
    <w:rsid w:val="00F56DD0"/>
    <w:rsid w:val="00F56E14"/>
    <w:rsid w:val="00F57970"/>
    <w:rsid w:val="00F57A9B"/>
    <w:rsid w:val="00F57BAE"/>
    <w:rsid w:val="00F6137A"/>
    <w:rsid w:val="00F617B9"/>
    <w:rsid w:val="00F61A97"/>
    <w:rsid w:val="00F620AF"/>
    <w:rsid w:val="00F62276"/>
    <w:rsid w:val="00F62823"/>
    <w:rsid w:val="00F62E64"/>
    <w:rsid w:val="00F62F6B"/>
    <w:rsid w:val="00F6302C"/>
    <w:rsid w:val="00F63471"/>
    <w:rsid w:val="00F63BF1"/>
    <w:rsid w:val="00F64BE2"/>
    <w:rsid w:val="00F64EFD"/>
    <w:rsid w:val="00F65266"/>
    <w:rsid w:val="00F6587B"/>
    <w:rsid w:val="00F65FDB"/>
    <w:rsid w:val="00F66026"/>
    <w:rsid w:val="00F663B4"/>
    <w:rsid w:val="00F66D65"/>
    <w:rsid w:val="00F67277"/>
    <w:rsid w:val="00F67EB5"/>
    <w:rsid w:val="00F67FAA"/>
    <w:rsid w:val="00F70060"/>
    <w:rsid w:val="00F70256"/>
    <w:rsid w:val="00F70543"/>
    <w:rsid w:val="00F70F1C"/>
    <w:rsid w:val="00F7100E"/>
    <w:rsid w:val="00F71356"/>
    <w:rsid w:val="00F713C0"/>
    <w:rsid w:val="00F71719"/>
    <w:rsid w:val="00F725CE"/>
    <w:rsid w:val="00F72C51"/>
    <w:rsid w:val="00F72C7D"/>
    <w:rsid w:val="00F73402"/>
    <w:rsid w:val="00F74688"/>
    <w:rsid w:val="00F74712"/>
    <w:rsid w:val="00F75B9B"/>
    <w:rsid w:val="00F764C9"/>
    <w:rsid w:val="00F766D8"/>
    <w:rsid w:val="00F76B32"/>
    <w:rsid w:val="00F76E38"/>
    <w:rsid w:val="00F776D4"/>
    <w:rsid w:val="00F777F9"/>
    <w:rsid w:val="00F77AD2"/>
    <w:rsid w:val="00F80042"/>
    <w:rsid w:val="00F80314"/>
    <w:rsid w:val="00F80509"/>
    <w:rsid w:val="00F8050D"/>
    <w:rsid w:val="00F80524"/>
    <w:rsid w:val="00F8055C"/>
    <w:rsid w:val="00F80E5A"/>
    <w:rsid w:val="00F80E5D"/>
    <w:rsid w:val="00F81094"/>
    <w:rsid w:val="00F81146"/>
    <w:rsid w:val="00F81A54"/>
    <w:rsid w:val="00F81F44"/>
    <w:rsid w:val="00F82181"/>
    <w:rsid w:val="00F828C0"/>
    <w:rsid w:val="00F83725"/>
    <w:rsid w:val="00F83A03"/>
    <w:rsid w:val="00F84137"/>
    <w:rsid w:val="00F8450D"/>
    <w:rsid w:val="00F84FB9"/>
    <w:rsid w:val="00F84FE3"/>
    <w:rsid w:val="00F8549C"/>
    <w:rsid w:val="00F8575F"/>
    <w:rsid w:val="00F85BB0"/>
    <w:rsid w:val="00F85C0D"/>
    <w:rsid w:val="00F85C5F"/>
    <w:rsid w:val="00F85E12"/>
    <w:rsid w:val="00F86213"/>
    <w:rsid w:val="00F87CA8"/>
    <w:rsid w:val="00F902C4"/>
    <w:rsid w:val="00F90948"/>
    <w:rsid w:val="00F91004"/>
    <w:rsid w:val="00F91418"/>
    <w:rsid w:val="00F91631"/>
    <w:rsid w:val="00F91FE7"/>
    <w:rsid w:val="00F92070"/>
    <w:rsid w:val="00F92897"/>
    <w:rsid w:val="00F92ECF"/>
    <w:rsid w:val="00F93006"/>
    <w:rsid w:val="00F93180"/>
    <w:rsid w:val="00F936A4"/>
    <w:rsid w:val="00F93748"/>
    <w:rsid w:val="00F948BF"/>
    <w:rsid w:val="00F95A25"/>
    <w:rsid w:val="00F95BD1"/>
    <w:rsid w:val="00F95E74"/>
    <w:rsid w:val="00F96008"/>
    <w:rsid w:val="00F96955"/>
    <w:rsid w:val="00F96ADA"/>
    <w:rsid w:val="00F96BE3"/>
    <w:rsid w:val="00F96E44"/>
    <w:rsid w:val="00F96E48"/>
    <w:rsid w:val="00F96FB2"/>
    <w:rsid w:val="00F97733"/>
    <w:rsid w:val="00FA0867"/>
    <w:rsid w:val="00FA0A71"/>
    <w:rsid w:val="00FA0AB3"/>
    <w:rsid w:val="00FA0BB3"/>
    <w:rsid w:val="00FA13C9"/>
    <w:rsid w:val="00FA14D3"/>
    <w:rsid w:val="00FA16F1"/>
    <w:rsid w:val="00FA22C5"/>
    <w:rsid w:val="00FA24EF"/>
    <w:rsid w:val="00FA2BB1"/>
    <w:rsid w:val="00FA312C"/>
    <w:rsid w:val="00FA41CE"/>
    <w:rsid w:val="00FA42E4"/>
    <w:rsid w:val="00FA4318"/>
    <w:rsid w:val="00FA4588"/>
    <w:rsid w:val="00FA4779"/>
    <w:rsid w:val="00FA49B4"/>
    <w:rsid w:val="00FA5543"/>
    <w:rsid w:val="00FA60D8"/>
    <w:rsid w:val="00FA628E"/>
    <w:rsid w:val="00FA6355"/>
    <w:rsid w:val="00FA66B0"/>
    <w:rsid w:val="00FA67D1"/>
    <w:rsid w:val="00FA68C2"/>
    <w:rsid w:val="00FA7012"/>
    <w:rsid w:val="00FA770C"/>
    <w:rsid w:val="00FA7E60"/>
    <w:rsid w:val="00FB003D"/>
    <w:rsid w:val="00FB0202"/>
    <w:rsid w:val="00FB1198"/>
    <w:rsid w:val="00FB1574"/>
    <w:rsid w:val="00FB16B9"/>
    <w:rsid w:val="00FB18FF"/>
    <w:rsid w:val="00FB1AFD"/>
    <w:rsid w:val="00FB1B2C"/>
    <w:rsid w:val="00FB1FC5"/>
    <w:rsid w:val="00FB2103"/>
    <w:rsid w:val="00FB2232"/>
    <w:rsid w:val="00FB2356"/>
    <w:rsid w:val="00FB245F"/>
    <w:rsid w:val="00FB30EE"/>
    <w:rsid w:val="00FB3100"/>
    <w:rsid w:val="00FB34B0"/>
    <w:rsid w:val="00FB3AF2"/>
    <w:rsid w:val="00FB42A9"/>
    <w:rsid w:val="00FB4658"/>
    <w:rsid w:val="00FB4AA0"/>
    <w:rsid w:val="00FB50D9"/>
    <w:rsid w:val="00FB5429"/>
    <w:rsid w:val="00FB5491"/>
    <w:rsid w:val="00FB73BD"/>
    <w:rsid w:val="00FB7425"/>
    <w:rsid w:val="00FB7A76"/>
    <w:rsid w:val="00FB7C28"/>
    <w:rsid w:val="00FB7C52"/>
    <w:rsid w:val="00FB7EE0"/>
    <w:rsid w:val="00FC01FF"/>
    <w:rsid w:val="00FC03DA"/>
    <w:rsid w:val="00FC0B8E"/>
    <w:rsid w:val="00FC10A7"/>
    <w:rsid w:val="00FC1411"/>
    <w:rsid w:val="00FC17F0"/>
    <w:rsid w:val="00FC19A2"/>
    <w:rsid w:val="00FC2068"/>
    <w:rsid w:val="00FC2654"/>
    <w:rsid w:val="00FC2B01"/>
    <w:rsid w:val="00FC2CFF"/>
    <w:rsid w:val="00FC2D64"/>
    <w:rsid w:val="00FC32D1"/>
    <w:rsid w:val="00FC3859"/>
    <w:rsid w:val="00FC3C0C"/>
    <w:rsid w:val="00FC4510"/>
    <w:rsid w:val="00FC45CE"/>
    <w:rsid w:val="00FC46B5"/>
    <w:rsid w:val="00FC5587"/>
    <w:rsid w:val="00FC56B7"/>
    <w:rsid w:val="00FC5CB6"/>
    <w:rsid w:val="00FC5D1B"/>
    <w:rsid w:val="00FC614F"/>
    <w:rsid w:val="00FC6615"/>
    <w:rsid w:val="00FC6DBD"/>
    <w:rsid w:val="00FC6E11"/>
    <w:rsid w:val="00FC6E3F"/>
    <w:rsid w:val="00FC7484"/>
    <w:rsid w:val="00FC7606"/>
    <w:rsid w:val="00FC7BF0"/>
    <w:rsid w:val="00FD0991"/>
    <w:rsid w:val="00FD1920"/>
    <w:rsid w:val="00FD1A9B"/>
    <w:rsid w:val="00FD1B1C"/>
    <w:rsid w:val="00FD1D28"/>
    <w:rsid w:val="00FD1DD5"/>
    <w:rsid w:val="00FD203E"/>
    <w:rsid w:val="00FD21A5"/>
    <w:rsid w:val="00FD27A5"/>
    <w:rsid w:val="00FD299F"/>
    <w:rsid w:val="00FD2AB2"/>
    <w:rsid w:val="00FD37F6"/>
    <w:rsid w:val="00FD39DD"/>
    <w:rsid w:val="00FD50BD"/>
    <w:rsid w:val="00FD54A6"/>
    <w:rsid w:val="00FD5D04"/>
    <w:rsid w:val="00FD65A8"/>
    <w:rsid w:val="00FD6A00"/>
    <w:rsid w:val="00FD7D58"/>
    <w:rsid w:val="00FE05AC"/>
    <w:rsid w:val="00FE0C33"/>
    <w:rsid w:val="00FE0D5C"/>
    <w:rsid w:val="00FE106B"/>
    <w:rsid w:val="00FE1924"/>
    <w:rsid w:val="00FE1ACE"/>
    <w:rsid w:val="00FE1D56"/>
    <w:rsid w:val="00FE1EE3"/>
    <w:rsid w:val="00FE218B"/>
    <w:rsid w:val="00FE21CF"/>
    <w:rsid w:val="00FE31AE"/>
    <w:rsid w:val="00FE335A"/>
    <w:rsid w:val="00FE36E4"/>
    <w:rsid w:val="00FE44B8"/>
    <w:rsid w:val="00FE4655"/>
    <w:rsid w:val="00FE5005"/>
    <w:rsid w:val="00FE5284"/>
    <w:rsid w:val="00FE5387"/>
    <w:rsid w:val="00FE622E"/>
    <w:rsid w:val="00FE7149"/>
    <w:rsid w:val="00FE7182"/>
    <w:rsid w:val="00FE75BB"/>
    <w:rsid w:val="00FE7E3E"/>
    <w:rsid w:val="00FF01CC"/>
    <w:rsid w:val="00FF06A8"/>
    <w:rsid w:val="00FF0A26"/>
    <w:rsid w:val="00FF0A8D"/>
    <w:rsid w:val="00FF0D32"/>
    <w:rsid w:val="00FF131B"/>
    <w:rsid w:val="00FF1759"/>
    <w:rsid w:val="00FF180E"/>
    <w:rsid w:val="00FF1827"/>
    <w:rsid w:val="00FF1833"/>
    <w:rsid w:val="00FF19FF"/>
    <w:rsid w:val="00FF26B0"/>
    <w:rsid w:val="00FF290D"/>
    <w:rsid w:val="00FF2D8E"/>
    <w:rsid w:val="00FF2FE1"/>
    <w:rsid w:val="00FF3005"/>
    <w:rsid w:val="00FF3F2D"/>
    <w:rsid w:val="00FF3F2E"/>
    <w:rsid w:val="00FF4567"/>
    <w:rsid w:val="00FF460C"/>
    <w:rsid w:val="00FF49AE"/>
    <w:rsid w:val="00FF58DB"/>
    <w:rsid w:val="00FF59F2"/>
    <w:rsid w:val="00FF5A6C"/>
    <w:rsid w:val="00FF5F7B"/>
    <w:rsid w:val="00FF6147"/>
    <w:rsid w:val="00FF6BAE"/>
    <w:rsid w:val="00FF6FB7"/>
    <w:rsid w:val="00FF7145"/>
    <w:rsid w:val="00FF71EB"/>
    <w:rsid w:val="00FF7306"/>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ECE185"/>
  <w14:defaultImageDpi w14:val="0"/>
  <w15:docId w15:val="{4BBDBF4F-85CA-46CF-BC5D-549B44973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qFormat="1"/>
    <w:lsdException w:name="header" w:uiPriority="99" w:qFormat="1"/>
    <w:lsdException w:name="footer" w:uiPriority="99" w:qFormat="1"/>
    <w:lsdException w:name="caption" w:semiHidden="1" w:uiPriority="35" w:unhideWhenUsed="1" w:qFormat="1"/>
    <w:lsdException w:name="footnote reference" w:uiPriority="99"/>
    <w:lsdException w:name="annotation reference" w:uiPriority="99" w:qFormat="1"/>
    <w:lsdException w:name="line number" w:uiPriority="99"/>
    <w:lsdException w:name="page number" w:uiPriority="99"/>
    <w:lsdException w:name="endnote reference" w:uiPriority="99"/>
    <w:lsdException w:name="endnote text" w:uiPriority="99"/>
    <w:lsdException w:name="List Bullet" w:uiPriority="99"/>
    <w:lsdException w:name="Title" w:uiPriority="10" w:qFormat="1"/>
    <w:lsdException w:name="Body Text" w:uiPriority="1" w:qFormat="1"/>
    <w:lsdException w:name="Subtitle" w:uiPriority="11" w:qFormat="1"/>
    <w:lsdException w:name="Date" w:uiPriority="99"/>
    <w:lsdException w:name="Body Text 2" w:uiPriority="99"/>
    <w:lsdException w:name="Body Text 3" w:uiPriority="99"/>
    <w:lsdException w:name="Body Text Indent 2" w:uiPriority="99"/>
    <w:lsdException w:name="Body Text Indent 3" w:uiPriority="99"/>
    <w:lsdException w:name="Hyperlink" w:uiPriority="99" w:qFormat="1"/>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qFormat="1"/>
    <w:lsdException w:name="HTML Cite" w:uiPriority="99" w:qFormat="1"/>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37CD"/>
    <w:pPr>
      <w:autoSpaceDE w:val="0"/>
      <w:autoSpaceDN w:val="0"/>
    </w:pPr>
  </w:style>
  <w:style w:type="paragraph" w:styleId="Heading1">
    <w:name w:val="heading 1"/>
    <w:aliases w:val="x,Section,Char Char Char"/>
    <w:basedOn w:val="Normal"/>
    <w:link w:val="Heading1Char"/>
    <w:uiPriority w:val="1"/>
    <w:qFormat/>
    <w:rsid w:val="00166F90"/>
    <w:pPr>
      <w:keepNext/>
      <w:numPr>
        <w:numId w:val="1"/>
      </w:numPr>
      <w:autoSpaceDE/>
      <w:autoSpaceDN/>
      <w:spacing w:after="80"/>
      <w:outlineLvl w:val="0"/>
    </w:pPr>
    <w:rPr>
      <w:b/>
      <w:kern w:val="28"/>
      <w:sz w:val="22"/>
    </w:rPr>
  </w:style>
  <w:style w:type="paragraph" w:styleId="Heading2">
    <w:name w:val="heading 2"/>
    <w:aliases w:val="Judul Subbab,Subsection"/>
    <w:basedOn w:val="Normal"/>
    <w:link w:val="Heading2Char"/>
    <w:uiPriority w:val="9"/>
    <w:qFormat/>
    <w:rsid w:val="00166F90"/>
    <w:pPr>
      <w:keepNext/>
      <w:numPr>
        <w:ilvl w:val="1"/>
        <w:numId w:val="1"/>
      </w:numPr>
      <w:tabs>
        <w:tab w:val="clear" w:pos="1276"/>
        <w:tab w:val="num" w:pos="425"/>
      </w:tabs>
      <w:autoSpaceDE/>
      <w:autoSpaceDN/>
      <w:spacing w:before="200" w:after="60"/>
      <w:ind w:left="0"/>
      <w:outlineLvl w:val="1"/>
    </w:pPr>
    <w:rPr>
      <w:i/>
      <w:iCs/>
    </w:rPr>
  </w:style>
  <w:style w:type="paragraph" w:styleId="Heading3">
    <w:name w:val="heading 3"/>
    <w:aliases w:val="Subsubsection"/>
    <w:basedOn w:val="Normal"/>
    <w:link w:val="Heading3Char"/>
    <w:uiPriority w:val="9"/>
    <w:qFormat/>
    <w:rsid w:val="00166F90"/>
    <w:pPr>
      <w:keepNext/>
      <w:numPr>
        <w:ilvl w:val="2"/>
        <w:numId w:val="1"/>
      </w:numPr>
      <w:autoSpaceDE/>
      <w:autoSpaceDN/>
      <w:spacing w:before="200" w:after="60"/>
      <w:outlineLvl w:val="2"/>
    </w:pPr>
    <w:rPr>
      <w:i/>
      <w:iCs/>
    </w:rPr>
  </w:style>
  <w:style w:type="paragraph" w:styleId="Heading4">
    <w:name w:val="heading 4"/>
    <w:basedOn w:val="Normal"/>
    <w:link w:val="Heading4Char"/>
    <w:uiPriority w:val="9"/>
    <w:qFormat/>
    <w:rsid w:val="00166F90"/>
    <w:pPr>
      <w:keepNext/>
      <w:numPr>
        <w:ilvl w:val="3"/>
        <w:numId w:val="1"/>
      </w:numPr>
      <w:autoSpaceDE/>
      <w:autoSpaceDN/>
      <w:spacing w:before="200" w:after="60"/>
      <w:ind w:left="425" w:hanging="425"/>
      <w:outlineLvl w:val="3"/>
    </w:pPr>
    <w:rPr>
      <w:i/>
      <w:iCs/>
      <w:sz w:val="18"/>
      <w:szCs w:val="18"/>
    </w:rPr>
  </w:style>
  <w:style w:type="paragraph" w:styleId="Heading5">
    <w:name w:val="heading 5"/>
    <w:aliases w:val="Subparagraph"/>
    <w:basedOn w:val="Normal"/>
    <w:next w:val="Normal"/>
    <w:link w:val="Heading5Char"/>
    <w:uiPriority w:val="9"/>
    <w:qFormat/>
    <w:rsid w:val="00670062"/>
    <w:pPr>
      <w:numPr>
        <w:ilvl w:val="4"/>
        <w:numId w:val="1"/>
      </w:numPr>
      <w:spacing w:before="240" w:after="60"/>
      <w:outlineLvl w:val="4"/>
    </w:pPr>
    <w:rPr>
      <w:sz w:val="18"/>
      <w:szCs w:val="18"/>
    </w:rPr>
  </w:style>
  <w:style w:type="paragraph" w:styleId="Heading6">
    <w:name w:val="heading 6"/>
    <w:basedOn w:val="Normal"/>
    <w:next w:val="Normal"/>
    <w:link w:val="Heading6Char"/>
    <w:uiPriority w:val="9"/>
    <w:qFormat/>
    <w:rsid w:val="00670062"/>
    <w:pPr>
      <w:numPr>
        <w:ilvl w:val="5"/>
        <w:numId w:val="1"/>
      </w:numPr>
      <w:spacing w:before="240" w:after="60"/>
      <w:outlineLvl w:val="5"/>
    </w:pPr>
    <w:rPr>
      <w:i/>
      <w:iCs/>
      <w:sz w:val="16"/>
      <w:szCs w:val="16"/>
    </w:rPr>
  </w:style>
  <w:style w:type="paragraph" w:styleId="Heading7">
    <w:name w:val="heading 7"/>
    <w:basedOn w:val="Normal"/>
    <w:next w:val="Normal"/>
    <w:link w:val="Heading7Char"/>
    <w:uiPriority w:val="9"/>
    <w:qFormat/>
    <w:rsid w:val="00670062"/>
    <w:pPr>
      <w:numPr>
        <w:ilvl w:val="6"/>
        <w:numId w:val="1"/>
      </w:numPr>
      <w:spacing w:before="240" w:after="60"/>
      <w:outlineLvl w:val="6"/>
    </w:pPr>
    <w:rPr>
      <w:sz w:val="16"/>
      <w:szCs w:val="16"/>
    </w:rPr>
  </w:style>
  <w:style w:type="paragraph" w:styleId="Heading8">
    <w:name w:val="heading 8"/>
    <w:basedOn w:val="Normal"/>
    <w:next w:val="Normal"/>
    <w:link w:val="Heading8Char"/>
    <w:uiPriority w:val="9"/>
    <w:qFormat/>
    <w:rsid w:val="00670062"/>
    <w:pPr>
      <w:numPr>
        <w:ilvl w:val="7"/>
        <w:numId w:val="1"/>
      </w:numPr>
      <w:spacing w:before="240" w:after="60"/>
      <w:outlineLvl w:val="7"/>
    </w:pPr>
    <w:rPr>
      <w:i/>
      <w:iCs/>
      <w:sz w:val="16"/>
      <w:szCs w:val="16"/>
    </w:rPr>
  </w:style>
  <w:style w:type="paragraph" w:styleId="Heading9">
    <w:name w:val="heading 9"/>
    <w:basedOn w:val="Normal"/>
    <w:next w:val="Normal"/>
    <w:link w:val="Heading9Char"/>
    <w:uiPriority w:val="9"/>
    <w:qFormat/>
    <w:rsid w:val="00670062"/>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x Char,Section Char,Char Char Char Char"/>
    <w:basedOn w:val="DefaultParagraphFont"/>
    <w:link w:val="Heading1"/>
    <w:uiPriority w:val="1"/>
    <w:locked/>
    <w:rsid w:val="002B4665"/>
    <w:rPr>
      <w:b/>
      <w:kern w:val="28"/>
      <w:sz w:val="22"/>
    </w:rPr>
  </w:style>
  <w:style w:type="character" w:customStyle="1" w:styleId="Heading2Char">
    <w:name w:val="Heading 2 Char"/>
    <w:aliases w:val="Judul Subbab Char,Subsection Char"/>
    <w:basedOn w:val="DefaultParagraphFont"/>
    <w:link w:val="Heading2"/>
    <w:uiPriority w:val="9"/>
    <w:locked/>
    <w:rsid w:val="00AC5F99"/>
    <w:rPr>
      <w:i/>
      <w:iCs/>
    </w:rPr>
  </w:style>
  <w:style w:type="character" w:customStyle="1" w:styleId="Heading3Char">
    <w:name w:val="Heading 3 Char"/>
    <w:aliases w:val="Subsubsection Char"/>
    <w:basedOn w:val="DefaultParagraphFont"/>
    <w:link w:val="Heading3"/>
    <w:uiPriority w:val="9"/>
    <w:locked/>
    <w:rsid w:val="002D11BA"/>
    <w:rPr>
      <w:i/>
      <w:iCs/>
    </w:rPr>
  </w:style>
  <w:style w:type="character" w:customStyle="1" w:styleId="Heading4Char">
    <w:name w:val="Heading 4 Char"/>
    <w:basedOn w:val="DefaultParagraphFont"/>
    <w:link w:val="Heading4"/>
    <w:uiPriority w:val="9"/>
    <w:locked/>
    <w:rsid w:val="00AC5F99"/>
    <w:rPr>
      <w:i/>
      <w:iCs/>
      <w:sz w:val="18"/>
      <w:szCs w:val="18"/>
    </w:rPr>
  </w:style>
  <w:style w:type="character" w:customStyle="1" w:styleId="Heading5Char">
    <w:name w:val="Heading 5 Char"/>
    <w:aliases w:val="Subparagraph Char"/>
    <w:basedOn w:val="DefaultParagraphFont"/>
    <w:link w:val="Heading5"/>
    <w:uiPriority w:val="9"/>
    <w:locked/>
    <w:rsid w:val="00AC5F99"/>
    <w:rPr>
      <w:sz w:val="18"/>
      <w:szCs w:val="18"/>
    </w:rPr>
  </w:style>
  <w:style w:type="character" w:customStyle="1" w:styleId="Heading6Char">
    <w:name w:val="Heading 6 Char"/>
    <w:basedOn w:val="DefaultParagraphFont"/>
    <w:link w:val="Heading6"/>
    <w:uiPriority w:val="9"/>
    <w:locked/>
    <w:rsid w:val="00AC5F99"/>
    <w:rPr>
      <w:i/>
      <w:iCs/>
      <w:sz w:val="16"/>
      <w:szCs w:val="16"/>
    </w:rPr>
  </w:style>
  <w:style w:type="character" w:customStyle="1" w:styleId="Heading7Char">
    <w:name w:val="Heading 7 Char"/>
    <w:basedOn w:val="DefaultParagraphFont"/>
    <w:link w:val="Heading7"/>
    <w:uiPriority w:val="9"/>
    <w:locked/>
    <w:rsid w:val="00351C77"/>
    <w:rPr>
      <w:sz w:val="16"/>
      <w:szCs w:val="16"/>
    </w:rPr>
  </w:style>
  <w:style w:type="character" w:customStyle="1" w:styleId="Heading8Char">
    <w:name w:val="Heading 8 Char"/>
    <w:basedOn w:val="DefaultParagraphFont"/>
    <w:link w:val="Heading8"/>
    <w:uiPriority w:val="9"/>
    <w:locked/>
    <w:rsid w:val="00AC5F99"/>
    <w:rPr>
      <w:i/>
      <w:iCs/>
      <w:sz w:val="16"/>
      <w:szCs w:val="16"/>
    </w:rPr>
  </w:style>
  <w:style w:type="character" w:customStyle="1" w:styleId="Heading9Char">
    <w:name w:val="Heading 9 Char"/>
    <w:basedOn w:val="DefaultParagraphFont"/>
    <w:link w:val="Heading9"/>
    <w:uiPriority w:val="9"/>
    <w:locked/>
    <w:rsid w:val="00AC5F99"/>
    <w:rPr>
      <w:sz w:val="16"/>
      <w:szCs w:val="16"/>
    </w:rPr>
  </w:style>
  <w:style w:type="paragraph" w:customStyle="1" w:styleId="6Abstract">
    <w:name w:val="6. Abstract"/>
    <w:rsid w:val="003B5FEB"/>
    <w:pPr>
      <w:spacing w:after="120"/>
      <w:jc w:val="both"/>
    </w:pPr>
    <w:rPr>
      <w:bCs/>
      <w:szCs w:val="18"/>
    </w:rPr>
  </w:style>
  <w:style w:type="paragraph" w:customStyle="1" w:styleId="3AuthorName">
    <w:name w:val="3. Author Name"/>
    <w:qFormat/>
    <w:rsid w:val="00166F90"/>
    <w:pPr>
      <w:spacing w:after="120"/>
    </w:pPr>
    <w:rPr>
      <w:b/>
      <w:sz w:val="24"/>
    </w:rPr>
  </w:style>
  <w:style w:type="paragraph" w:styleId="FootnoteText">
    <w:name w:val="footnote text"/>
    <w:basedOn w:val="Normal"/>
    <w:link w:val="FootnoteTextChar"/>
    <w:uiPriority w:val="99"/>
    <w:rsid w:val="00670062"/>
    <w:pPr>
      <w:ind w:firstLine="202"/>
      <w:jc w:val="both"/>
    </w:pPr>
    <w:rPr>
      <w:sz w:val="16"/>
      <w:szCs w:val="16"/>
    </w:rPr>
  </w:style>
  <w:style w:type="character" w:customStyle="1" w:styleId="FootnoteTextChar">
    <w:name w:val="Footnote Text Char"/>
    <w:basedOn w:val="DefaultParagraphFont"/>
    <w:link w:val="FootnoteText"/>
    <w:uiPriority w:val="99"/>
    <w:locked/>
    <w:rsid w:val="003B075F"/>
    <w:rPr>
      <w:sz w:val="16"/>
    </w:rPr>
  </w:style>
  <w:style w:type="paragraph" w:customStyle="1" w:styleId="B2References">
    <w:name w:val="B2. References"/>
    <w:rsid w:val="00C53230"/>
    <w:pPr>
      <w:numPr>
        <w:numId w:val="2"/>
      </w:numPr>
      <w:tabs>
        <w:tab w:val="clear" w:pos="360"/>
        <w:tab w:val="left" w:pos="397"/>
      </w:tabs>
      <w:ind w:left="397" w:hanging="397"/>
    </w:pPr>
    <w:rPr>
      <w:sz w:val="16"/>
      <w:szCs w:val="16"/>
    </w:rPr>
  </w:style>
  <w:style w:type="character" w:styleId="FootnoteReference">
    <w:name w:val="footnote reference"/>
    <w:basedOn w:val="DefaultParagraphFont"/>
    <w:uiPriority w:val="99"/>
    <w:semiHidden/>
    <w:rsid w:val="00670062"/>
    <w:rPr>
      <w:vertAlign w:val="superscript"/>
    </w:rPr>
  </w:style>
  <w:style w:type="paragraph" w:customStyle="1" w:styleId="8FigureTableCaption">
    <w:name w:val="8. Figure / Table Caption"/>
    <w:rsid w:val="00A96BF0"/>
    <w:pPr>
      <w:spacing w:before="60" w:after="60"/>
      <w:jc w:val="center"/>
    </w:pPr>
    <w:rPr>
      <w:sz w:val="16"/>
      <w:szCs w:val="16"/>
    </w:rPr>
  </w:style>
  <w:style w:type="paragraph" w:styleId="BalloonText">
    <w:name w:val="Balloon Text"/>
    <w:basedOn w:val="Normal"/>
    <w:link w:val="BalloonTextChar"/>
    <w:uiPriority w:val="99"/>
    <w:qFormat/>
    <w:rsid w:val="00C57E19"/>
    <w:rPr>
      <w:rFonts w:ascii="Tahoma" w:hAnsi="Tahoma"/>
      <w:sz w:val="16"/>
      <w:szCs w:val="16"/>
    </w:rPr>
  </w:style>
  <w:style w:type="character" w:customStyle="1" w:styleId="BalloonTextChar">
    <w:name w:val="Balloon Text Char"/>
    <w:basedOn w:val="DefaultParagraphFont"/>
    <w:link w:val="BalloonText"/>
    <w:uiPriority w:val="99"/>
    <w:qFormat/>
    <w:locked/>
    <w:rsid w:val="00C57E19"/>
    <w:rPr>
      <w:rFonts w:ascii="Tahoma" w:hAnsi="Tahoma"/>
      <w:sz w:val="16"/>
      <w:lang w:val="en-US" w:eastAsia="en-US"/>
    </w:rPr>
  </w:style>
  <w:style w:type="paragraph" w:customStyle="1" w:styleId="B1ReferenceHead">
    <w:name w:val="B1. Reference Head"/>
    <w:basedOn w:val="Heading1"/>
    <w:rsid w:val="00BE3992"/>
    <w:pPr>
      <w:numPr>
        <w:numId w:val="0"/>
      </w:numPr>
    </w:pPr>
  </w:style>
  <w:style w:type="paragraph" w:customStyle="1" w:styleId="9Equation">
    <w:name w:val="9. Equation"/>
    <w:rsid w:val="004248EF"/>
    <w:pPr>
      <w:widowControl w:val="0"/>
      <w:tabs>
        <w:tab w:val="center" w:pos="2438"/>
        <w:tab w:val="right" w:pos="4961"/>
      </w:tabs>
      <w:spacing w:before="120" w:after="120" w:line="252" w:lineRule="auto"/>
      <w:jc w:val="both"/>
    </w:pPr>
  </w:style>
  <w:style w:type="paragraph" w:customStyle="1" w:styleId="Separatorline">
    <w:name w:val="Separator line"/>
    <w:basedOn w:val="Normal"/>
    <w:rsid w:val="00E95FBE"/>
    <w:pPr>
      <w:pBdr>
        <w:bottom w:val="single" w:sz="4" w:space="1" w:color="auto"/>
      </w:pBdr>
    </w:p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D47D37"/>
    <w:rPr>
      <w:rFonts w:ascii="Tahoma" w:hAnsi="Tahoma" w:cs="Tahoma"/>
      <w:shd w:val="clear" w:color="auto" w:fill="000080"/>
    </w:rPr>
  </w:style>
  <w:style w:type="paragraph" w:customStyle="1" w:styleId="A2BulletPoints">
    <w:name w:val="A2. Bullet Points"/>
    <w:basedOn w:val="7MainText"/>
    <w:qFormat/>
    <w:rsid w:val="00CB7A23"/>
    <w:pPr>
      <w:numPr>
        <w:numId w:val="3"/>
      </w:numPr>
      <w:tabs>
        <w:tab w:val="left" w:pos="567"/>
      </w:tabs>
      <w:ind w:left="568" w:hanging="284"/>
    </w:pPr>
  </w:style>
  <w:style w:type="paragraph" w:customStyle="1" w:styleId="7MainText">
    <w:name w:val="7. Main Text"/>
    <w:rsid w:val="00166F90"/>
    <w:pPr>
      <w:widowControl w:val="0"/>
      <w:spacing w:line="252" w:lineRule="auto"/>
      <w:ind w:firstLine="284"/>
      <w:jc w:val="both"/>
    </w:pPr>
  </w:style>
  <w:style w:type="paragraph" w:customStyle="1" w:styleId="A3PointNumbering">
    <w:name w:val="A3. Point Numbering"/>
    <w:basedOn w:val="7MainText"/>
    <w:qFormat/>
    <w:rsid w:val="00CB7A23"/>
    <w:pPr>
      <w:numPr>
        <w:numId w:val="4"/>
      </w:numPr>
      <w:tabs>
        <w:tab w:val="left" w:pos="567"/>
      </w:tabs>
      <w:ind w:left="568" w:hanging="284"/>
    </w:pPr>
  </w:style>
  <w:style w:type="paragraph" w:customStyle="1" w:styleId="2PaperTitle">
    <w:name w:val="2. Paper Title"/>
    <w:rsid w:val="009A6E44"/>
    <w:pPr>
      <w:widowControl w:val="0"/>
      <w:spacing w:before="400" w:after="400" w:line="252" w:lineRule="auto"/>
      <w:jc w:val="both"/>
    </w:pPr>
    <w:rPr>
      <w:b/>
      <w:bCs/>
      <w:sz w:val="36"/>
    </w:rPr>
  </w:style>
  <w:style w:type="paragraph" w:customStyle="1" w:styleId="4Affiliation">
    <w:name w:val="4. Affiliation"/>
    <w:qFormat/>
    <w:rsid w:val="00166F90"/>
    <w:pPr>
      <w:spacing w:after="40"/>
    </w:pPr>
    <w:rPr>
      <w:sz w:val="18"/>
    </w:rPr>
  </w:style>
  <w:style w:type="paragraph" w:customStyle="1" w:styleId="1JournalTitle">
    <w:name w:val="1. Journal Title"/>
    <w:qFormat/>
    <w:rsid w:val="009A6E44"/>
    <w:rPr>
      <w:iCs/>
      <w:sz w:val="18"/>
    </w:rPr>
  </w:style>
  <w:style w:type="paragraph" w:customStyle="1" w:styleId="B3Biography">
    <w:name w:val="B3. Biography"/>
    <w:rsid w:val="007A69A5"/>
    <w:pPr>
      <w:jc w:val="both"/>
    </w:pPr>
    <w:rPr>
      <w:sz w:val="16"/>
    </w:rPr>
  </w:style>
  <w:style w:type="paragraph" w:customStyle="1" w:styleId="A1TableText">
    <w:name w:val="A1. Table Text"/>
    <w:qFormat/>
    <w:rsid w:val="007A69A5"/>
    <w:rPr>
      <w:sz w:val="16"/>
      <w:szCs w:val="16"/>
    </w:rPr>
  </w:style>
  <w:style w:type="character" w:styleId="Hyperlink">
    <w:name w:val="Hyperlink"/>
    <w:basedOn w:val="DefaultParagraphFont"/>
    <w:uiPriority w:val="99"/>
    <w:qFormat/>
    <w:rsid w:val="000F7225"/>
    <w:rPr>
      <w:color w:val="0000FF"/>
      <w:u w:val="single"/>
    </w:rPr>
  </w:style>
  <w:style w:type="paragraph" w:customStyle="1" w:styleId="5Correspondence">
    <w:name w:val="5. Correspondence"/>
    <w:qFormat/>
    <w:rsid w:val="00ED507A"/>
    <w:pPr>
      <w:spacing w:before="120" w:after="280"/>
    </w:pPr>
    <w:rPr>
      <w:bCs/>
      <w:sz w:val="18"/>
      <w:szCs w:val="18"/>
    </w:rPr>
  </w:style>
  <w:style w:type="paragraph" w:styleId="Header">
    <w:name w:val="header"/>
    <w:aliases w:val="Char"/>
    <w:basedOn w:val="Normal"/>
    <w:link w:val="HeaderChar"/>
    <w:uiPriority w:val="99"/>
    <w:qFormat/>
    <w:rsid w:val="00033DC3"/>
    <w:pPr>
      <w:tabs>
        <w:tab w:val="center" w:pos="4513"/>
        <w:tab w:val="right" w:pos="9026"/>
      </w:tabs>
    </w:pPr>
  </w:style>
  <w:style w:type="character" w:customStyle="1" w:styleId="HeaderChar">
    <w:name w:val="Header Char"/>
    <w:aliases w:val="Char Char"/>
    <w:basedOn w:val="DefaultParagraphFont"/>
    <w:link w:val="Header"/>
    <w:uiPriority w:val="99"/>
    <w:qFormat/>
    <w:locked/>
    <w:rsid w:val="00033DC3"/>
    <w:rPr>
      <w:lang w:val="en-US" w:eastAsia="en-US"/>
    </w:rPr>
  </w:style>
  <w:style w:type="paragraph" w:styleId="Footer">
    <w:name w:val="footer"/>
    <w:basedOn w:val="Normal"/>
    <w:link w:val="FooterChar"/>
    <w:uiPriority w:val="99"/>
    <w:qFormat/>
    <w:rsid w:val="00033DC3"/>
    <w:pPr>
      <w:tabs>
        <w:tab w:val="center" w:pos="4513"/>
        <w:tab w:val="right" w:pos="9026"/>
      </w:tabs>
    </w:pPr>
  </w:style>
  <w:style w:type="character" w:customStyle="1" w:styleId="FooterChar">
    <w:name w:val="Footer Char"/>
    <w:basedOn w:val="DefaultParagraphFont"/>
    <w:link w:val="Footer"/>
    <w:uiPriority w:val="99"/>
    <w:qFormat/>
    <w:locked/>
    <w:rsid w:val="00033DC3"/>
    <w:rPr>
      <w:lang w:val="en-US" w:eastAsia="en-US"/>
    </w:rPr>
  </w:style>
  <w:style w:type="paragraph" w:customStyle="1" w:styleId="Default">
    <w:name w:val="Default"/>
    <w:link w:val="DefaultChar"/>
    <w:qFormat/>
    <w:rsid w:val="003F67A1"/>
    <w:pPr>
      <w:autoSpaceDE w:val="0"/>
      <w:autoSpaceDN w:val="0"/>
      <w:adjustRightInd w:val="0"/>
    </w:pPr>
    <w:rPr>
      <w:rFonts w:ascii="Minion Pro" w:hAnsi="Minion Pro" w:cs="Minion Pro"/>
      <w:color w:val="000000"/>
      <w:sz w:val="24"/>
      <w:szCs w:val="24"/>
      <w:lang w:val="en-GB" w:eastAsia="en-GB"/>
    </w:rPr>
  </w:style>
  <w:style w:type="paragraph" w:styleId="ListParagraph">
    <w:name w:val="List Paragraph"/>
    <w:aliases w:val="Heading 10,Body of text,spasi 2 taiiii,Title Proposal,First Level Outline,tabel,ROTO,point-point,kepala,Recommendation,List Paragraph11,Char Char2,coba1,List Paragraph untuk Tabel,List Paragraph untuk tabel,Box,Dot pt"/>
    <w:basedOn w:val="Normal"/>
    <w:link w:val="ListParagraphChar"/>
    <w:uiPriority w:val="34"/>
    <w:qFormat/>
    <w:rsid w:val="00A20E33"/>
    <w:pPr>
      <w:autoSpaceDE/>
      <w:autoSpaceDN/>
      <w:spacing w:after="200" w:line="276" w:lineRule="auto"/>
      <w:ind w:left="720"/>
      <w:contextualSpacing/>
    </w:pPr>
    <w:rPr>
      <w:rFonts w:ascii="Calibri" w:hAnsi="Calibri"/>
      <w:sz w:val="22"/>
      <w:szCs w:val="22"/>
    </w:rPr>
  </w:style>
  <w:style w:type="character" w:customStyle="1" w:styleId="pseudotab">
    <w:name w:val="pseudotab"/>
    <w:basedOn w:val="DefaultParagraphFont"/>
    <w:rsid w:val="00A20E33"/>
    <w:rPr>
      <w:rFonts w:cs="Times New Roman"/>
    </w:rPr>
  </w:style>
  <w:style w:type="character" w:customStyle="1" w:styleId="citation-abbreviation">
    <w:name w:val="citation-abbreviation"/>
    <w:basedOn w:val="DefaultParagraphFont"/>
    <w:rsid w:val="00A20E33"/>
    <w:rPr>
      <w:rFonts w:cs="Times New Roman"/>
    </w:rPr>
  </w:style>
  <w:style w:type="character" w:customStyle="1" w:styleId="citation-publication-date">
    <w:name w:val="citation-publication-date"/>
    <w:basedOn w:val="DefaultParagraphFont"/>
    <w:rsid w:val="00A20E33"/>
    <w:rPr>
      <w:rFonts w:cs="Times New Roman"/>
    </w:rPr>
  </w:style>
  <w:style w:type="character" w:customStyle="1" w:styleId="citation-volume">
    <w:name w:val="citation-volume"/>
    <w:basedOn w:val="DefaultParagraphFont"/>
    <w:rsid w:val="00A20E33"/>
    <w:rPr>
      <w:rFonts w:cs="Times New Roman"/>
    </w:rPr>
  </w:style>
  <w:style w:type="character" w:customStyle="1" w:styleId="citation-flpages">
    <w:name w:val="citation-flpages"/>
    <w:basedOn w:val="DefaultParagraphFont"/>
    <w:rsid w:val="00A20E33"/>
    <w:rPr>
      <w:rFonts w:cs="Times New Roman"/>
    </w:rPr>
  </w:style>
  <w:style w:type="character" w:customStyle="1" w:styleId="doi">
    <w:name w:val="doi"/>
    <w:basedOn w:val="DefaultParagraphFont"/>
    <w:rsid w:val="00A20E33"/>
    <w:rPr>
      <w:rFonts w:cs="Times New Roman"/>
    </w:rPr>
  </w:style>
  <w:style w:type="character" w:customStyle="1" w:styleId="label">
    <w:name w:val="label"/>
    <w:basedOn w:val="DefaultParagraphFont"/>
    <w:rsid w:val="00A20E33"/>
    <w:rPr>
      <w:rFonts w:cs="Times New Roman"/>
    </w:rPr>
  </w:style>
  <w:style w:type="character" w:customStyle="1" w:styleId="value">
    <w:name w:val="value"/>
    <w:basedOn w:val="DefaultParagraphFont"/>
    <w:rsid w:val="00A20E33"/>
    <w:rPr>
      <w:rFonts w:cs="Times New Roman"/>
    </w:rPr>
  </w:style>
  <w:style w:type="table" w:styleId="TableGrid">
    <w:name w:val="Table Grid"/>
    <w:aliases w:val="No border"/>
    <w:basedOn w:val="TableNormal"/>
    <w:uiPriority w:val="39"/>
    <w:qFormat/>
    <w:rsid w:val="007E3E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DefaultParagraphFont"/>
    <w:rsid w:val="00AC44FA"/>
    <w:rPr>
      <w:rFonts w:cs="Times New Roman"/>
    </w:rPr>
  </w:style>
  <w:style w:type="character" w:customStyle="1" w:styleId="apple-converted-space">
    <w:name w:val="apple-converted-space"/>
    <w:basedOn w:val="DefaultParagraphFont"/>
    <w:qFormat/>
    <w:rsid w:val="00AC44FA"/>
    <w:rPr>
      <w:rFonts w:cs="Times New Roman"/>
    </w:rPr>
  </w:style>
  <w:style w:type="paragraph" w:customStyle="1" w:styleId="description">
    <w:name w:val="description"/>
    <w:basedOn w:val="Normal"/>
    <w:rsid w:val="00AC44FA"/>
    <w:pPr>
      <w:autoSpaceDE/>
      <w:autoSpaceDN/>
      <w:spacing w:before="100" w:beforeAutospacing="1" w:after="100" w:afterAutospacing="1"/>
    </w:pPr>
    <w:rPr>
      <w:sz w:val="24"/>
      <w:szCs w:val="24"/>
    </w:rPr>
  </w:style>
  <w:style w:type="character" w:styleId="Strong">
    <w:name w:val="Strong"/>
    <w:aliases w:val="Stile3"/>
    <w:basedOn w:val="DefaultParagraphFont"/>
    <w:uiPriority w:val="22"/>
    <w:qFormat/>
    <w:rsid w:val="00AC44FA"/>
    <w:rPr>
      <w:rFonts w:cs="Times New Roman"/>
      <w:b/>
      <w:bCs/>
    </w:rPr>
  </w:style>
  <w:style w:type="table" w:customStyle="1" w:styleId="LightShading1">
    <w:name w:val="Light Shading1"/>
    <w:basedOn w:val="TableNormal"/>
    <w:uiPriority w:val="60"/>
    <w:rsid w:val="00AC44FA"/>
    <w:pPr>
      <w:jc w:val="both"/>
    </w:pPr>
    <w:rPr>
      <w:rFonts w:asciiTheme="minorHAnsi" w:hAnsiTheme="minorHAns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table" w:styleId="TableContemporary">
    <w:name w:val="Table Contemporary"/>
    <w:basedOn w:val="TableNormal"/>
    <w:uiPriority w:val="99"/>
    <w:rsid w:val="00FE5387"/>
    <w:pPr>
      <w:autoSpaceDE w:val="0"/>
      <w:autoSpaceDN w:val="0"/>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LightShading2">
    <w:name w:val="Light Shading2"/>
    <w:basedOn w:val="TableNormal"/>
    <w:uiPriority w:val="60"/>
    <w:rsid w:val="00183583"/>
    <w:rPr>
      <w:rFonts w:asciiTheme="minorHAnsi" w:eastAsiaTheme="minorEastAsia" w:hAnsiTheme="minorHAns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character" w:customStyle="1" w:styleId="citation-issue">
    <w:name w:val="citation-issue"/>
    <w:basedOn w:val="DefaultParagraphFont"/>
    <w:rsid w:val="00183583"/>
    <w:rPr>
      <w:rFonts w:cs="Times New Roman"/>
    </w:rPr>
  </w:style>
  <w:style w:type="paragraph" w:customStyle="1" w:styleId="Title1">
    <w:name w:val="Title1"/>
    <w:basedOn w:val="Normal"/>
    <w:rsid w:val="00183583"/>
    <w:pPr>
      <w:autoSpaceDE/>
      <w:autoSpaceDN/>
      <w:spacing w:before="100" w:beforeAutospacing="1" w:after="100" w:afterAutospacing="1"/>
    </w:pPr>
    <w:rPr>
      <w:sz w:val="24"/>
      <w:szCs w:val="24"/>
    </w:rPr>
  </w:style>
  <w:style w:type="paragraph" w:customStyle="1" w:styleId="desc">
    <w:name w:val="desc"/>
    <w:basedOn w:val="Normal"/>
    <w:rsid w:val="00183583"/>
    <w:pPr>
      <w:autoSpaceDE/>
      <w:autoSpaceDN/>
      <w:spacing w:before="100" w:beforeAutospacing="1" w:after="100" w:afterAutospacing="1"/>
    </w:pPr>
    <w:rPr>
      <w:sz w:val="24"/>
      <w:szCs w:val="24"/>
    </w:rPr>
  </w:style>
  <w:style w:type="character" w:customStyle="1" w:styleId="jrnl">
    <w:name w:val="jrnl"/>
    <w:basedOn w:val="DefaultParagraphFont"/>
    <w:rsid w:val="00183583"/>
    <w:rPr>
      <w:rFonts w:cs="Times New Roman"/>
    </w:rPr>
  </w:style>
  <w:style w:type="character" w:styleId="Emphasis">
    <w:name w:val="Emphasis"/>
    <w:basedOn w:val="DefaultParagraphFont"/>
    <w:uiPriority w:val="20"/>
    <w:qFormat/>
    <w:rsid w:val="002F36FF"/>
    <w:rPr>
      <w:rFonts w:cs="Times New Roman"/>
      <w:i/>
      <w:iCs/>
    </w:rPr>
  </w:style>
  <w:style w:type="paragraph" w:styleId="NormalWeb">
    <w:name w:val="Normal (Web)"/>
    <w:basedOn w:val="Normal"/>
    <w:link w:val="NormalWebChar"/>
    <w:uiPriority w:val="99"/>
    <w:unhideWhenUsed/>
    <w:qFormat/>
    <w:rsid w:val="00466B89"/>
    <w:pPr>
      <w:autoSpaceDE/>
      <w:autoSpaceDN/>
      <w:spacing w:before="100" w:beforeAutospacing="1" w:after="100" w:afterAutospacing="1"/>
    </w:pPr>
    <w:rPr>
      <w:sz w:val="24"/>
      <w:szCs w:val="24"/>
    </w:rPr>
  </w:style>
  <w:style w:type="character" w:customStyle="1" w:styleId="family">
    <w:name w:val="family"/>
    <w:basedOn w:val="DefaultParagraphFont"/>
    <w:rsid w:val="00466B89"/>
    <w:rPr>
      <w:rFonts w:cs="Times New Roman"/>
    </w:rPr>
  </w:style>
  <w:style w:type="character" w:customStyle="1" w:styleId="citation">
    <w:name w:val="citation"/>
    <w:basedOn w:val="DefaultParagraphFont"/>
    <w:rsid w:val="00466B89"/>
    <w:rPr>
      <w:rFonts w:cs="Times New Roman"/>
    </w:rPr>
  </w:style>
  <w:style w:type="character" w:customStyle="1" w:styleId="ref-journal">
    <w:name w:val="ref-journal"/>
    <w:basedOn w:val="DefaultParagraphFont"/>
    <w:rsid w:val="00466B89"/>
    <w:rPr>
      <w:rFonts w:cs="Times New Roman"/>
    </w:rPr>
  </w:style>
  <w:style w:type="character" w:customStyle="1" w:styleId="ref-vol">
    <w:name w:val="ref-vol"/>
    <w:basedOn w:val="DefaultParagraphFont"/>
    <w:rsid w:val="00466B89"/>
    <w:rPr>
      <w:rFonts w:cs="Times New Roman"/>
    </w:rPr>
  </w:style>
  <w:style w:type="character" w:customStyle="1" w:styleId="highlight">
    <w:name w:val="highlight"/>
    <w:basedOn w:val="DefaultParagraphFont"/>
    <w:rsid w:val="00B12CD0"/>
    <w:rPr>
      <w:rFonts w:cs="Times New Roman"/>
    </w:rPr>
  </w:style>
  <w:style w:type="paragraph" w:styleId="BodyText">
    <w:name w:val="Body Text"/>
    <w:basedOn w:val="Normal"/>
    <w:link w:val="BodyTextChar"/>
    <w:uiPriority w:val="1"/>
    <w:qFormat/>
    <w:rsid w:val="00972893"/>
    <w:pPr>
      <w:autoSpaceDE/>
      <w:autoSpaceDN/>
    </w:pPr>
    <w:rPr>
      <w:sz w:val="24"/>
      <w:szCs w:val="24"/>
      <w:u w:val="single"/>
      <w:lang w:val="en-GB"/>
    </w:rPr>
  </w:style>
  <w:style w:type="character" w:customStyle="1" w:styleId="BodyTextChar">
    <w:name w:val="Body Text Char"/>
    <w:basedOn w:val="DefaultParagraphFont"/>
    <w:link w:val="BodyText"/>
    <w:uiPriority w:val="1"/>
    <w:locked/>
    <w:rsid w:val="00972893"/>
    <w:rPr>
      <w:rFonts w:cs="Times New Roman"/>
      <w:sz w:val="24"/>
      <w:szCs w:val="24"/>
      <w:u w:val="single"/>
      <w:lang w:val="en-GB"/>
    </w:rPr>
  </w:style>
  <w:style w:type="paragraph" w:styleId="NoSpacing">
    <w:name w:val="No Spacing"/>
    <w:link w:val="NoSpacingChar"/>
    <w:uiPriority w:val="1"/>
    <w:qFormat/>
    <w:rsid w:val="002601C1"/>
    <w:rPr>
      <w:sz w:val="24"/>
      <w:szCs w:val="24"/>
    </w:rPr>
  </w:style>
  <w:style w:type="paragraph" w:customStyle="1" w:styleId="DecimalAligned">
    <w:name w:val="Decimal Aligned"/>
    <w:basedOn w:val="Normal"/>
    <w:uiPriority w:val="40"/>
    <w:qFormat/>
    <w:rsid w:val="008B4794"/>
    <w:pPr>
      <w:tabs>
        <w:tab w:val="decimal" w:pos="360"/>
      </w:tabs>
      <w:autoSpaceDE/>
      <w:autoSpaceDN/>
      <w:spacing w:after="200" w:line="276" w:lineRule="auto"/>
    </w:pPr>
    <w:rPr>
      <w:rFonts w:ascii="Calibri" w:hAnsi="Calibri"/>
      <w:sz w:val="22"/>
      <w:szCs w:val="22"/>
    </w:rPr>
  </w:style>
  <w:style w:type="character" w:customStyle="1" w:styleId="subfield">
    <w:name w:val="subfield"/>
    <w:basedOn w:val="DefaultParagraphFont"/>
    <w:rsid w:val="00351C77"/>
    <w:rPr>
      <w:rFonts w:cs="Times New Roman"/>
    </w:rPr>
  </w:style>
  <w:style w:type="paragraph" w:customStyle="1" w:styleId="details">
    <w:name w:val="details"/>
    <w:basedOn w:val="Normal"/>
    <w:rsid w:val="00351C77"/>
    <w:pPr>
      <w:autoSpaceDE/>
      <w:autoSpaceDN/>
      <w:spacing w:before="100" w:beforeAutospacing="1" w:after="100" w:afterAutospacing="1"/>
    </w:pPr>
    <w:rPr>
      <w:sz w:val="24"/>
      <w:szCs w:val="24"/>
    </w:rPr>
  </w:style>
  <w:style w:type="character" w:customStyle="1" w:styleId="st">
    <w:name w:val="st"/>
    <w:basedOn w:val="DefaultParagraphFont"/>
    <w:rsid w:val="00351C77"/>
    <w:rPr>
      <w:rFonts w:cs="Times New Roman"/>
    </w:rPr>
  </w:style>
  <w:style w:type="paragraph" w:styleId="Caption">
    <w:name w:val="caption"/>
    <w:aliases w:val="Judul Tabel,Gambar,dan Lampiran,Table Number"/>
    <w:basedOn w:val="Normal"/>
    <w:uiPriority w:val="35"/>
    <w:qFormat/>
    <w:rsid w:val="003F7FAD"/>
    <w:pPr>
      <w:widowControl w:val="0"/>
      <w:suppressLineNumbers/>
      <w:suppressAutoHyphens/>
      <w:autoSpaceDE/>
      <w:autoSpaceDN/>
      <w:spacing w:before="120" w:after="120"/>
    </w:pPr>
    <w:rPr>
      <w:rFonts w:ascii="Nimbus Roman No9 L" w:hAnsi="Nimbus Roman No9 L"/>
      <w:i/>
      <w:iCs/>
      <w:kern w:val="1"/>
      <w:sz w:val="24"/>
      <w:szCs w:val="24"/>
      <w:lang w:eastAsia="ar-SA"/>
    </w:rPr>
  </w:style>
  <w:style w:type="character" w:customStyle="1" w:styleId="ListParagraphChar">
    <w:name w:val="List Paragraph Char"/>
    <w:aliases w:val="Heading 10 Char,Body of text Char,spasi 2 taiiii Char,Title Proposal Char,First Level Outline Char,tabel Char,ROTO Char,point-point Char,kepala Char,Recommendation Char,List Paragraph11 Char,Char Char2 Char,coba1 Char,Box Char"/>
    <w:basedOn w:val="DefaultParagraphFont"/>
    <w:link w:val="ListParagraph"/>
    <w:uiPriority w:val="34"/>
    <w:qFormat/>
    <w:locked/>
    <w:rsid w:val="006529C6"/>
    <w:rPr>
      <w:rFonts w:ascii="Calibri" w:eastAsia="Times New Roman" w:hAnsi="Calibri" w:cs="Times New Roman"/>
      <w:sz w:val="22"/>
      <w:szCs w:val="22"/>
    </w:rPr>
  </w:style>
  <w:style w:type="paragraph" w:styleId="BodyTextIndent3">
    <w:name w:val="Body Text Indent 3"/>
    <w:basedOn w:val="Normal"/>
    <w:link w:val="BodyTextIndent3Char"/>
    <w:uiPriority w:val="99"/>
    <w:rsid w:val="007A1CD2"/>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7A1CD2"/>
    <w:rPr>
      <w:rFonts w:cs="Times New Roman"/>
      <w:sz w:val="16"/>
      <w:szCs w:val="16"/>
    </w:rPr>
  </w:style>
  <w:style w:type="character" w:styleId="CommentReference">
    <w:name w:val="annotation reference"/>
    <w:basedOn w:val="DefaultParagraphFont"/>
    <w:uiPriority w:val="99"/>
    <w:unhideWhenUsed/>
    <w:qFormat/>
    <w:rsid w:val="00BE53EC"/>
    <w:rPr>
      <w:rFonts w:cs="Times New Roman"/>
      <w:sz w:val="16"/>
      <w:szCs w:val="16"/>
    </w:rPr>
  </w:style>
  <w:style w:type="paragraph" w:styleId="CommentText">
    <w:name w:val="annotation text"/>
    <w:basedOn w:val="Normal"/>
    <w:link w:val="CommentTextChar"/>
    <w:uiPriority w:val="99"/>
    <w:unhideWhenUsed/>
    <w:qFormat/>
    <w:rsid w:val="00BE53EC"/>
    <w:pPr>
      <w:autoSpaceDE/>
      <w:autoSpaceDN/>
      <w:spacing w:after="200"/>
      <w:jc w:val="both"/>
    </w:pPr>
    <w:rPr>
      <w:rFonts w:asciiTheme="minorHAnsi" w:hAnsiTheme="minorHAnsi"/>
      <w:b/>
    </w:rPr>
  </w:style>
  <w:style w:type="character" w:customStyle="1" w:styleId="CommentTextChar">
    <w:name w:val="Comment Text Char"/>
    <w:basedOn w:val="DefaultParagraphFont"/>
    <w:link w:val="CommentText"/>
    <w:uiPriority w:val="99"/>
    <w:qFormat/>
    <w:locked/>
    <w:rsid w:val="00BE53EC"/>
    <w:rPr>
      <w:rFonts w:asciiTheme="minorHAnsi" w:hAnsiTheme="minorHAnsi" w:cs="Times New Roman"/>
      <w:b/>
    </w:rPr>
  </w:style>
  <w:style w:type="character" w:customStyle="1" w:styleId="hps">
    <w:name w:val="hps"/>
    <w:basedOn w:val="DefaultParagraphFont"/>
    <w:rsid w:val="00FC7484"/>
    <w:rPr>
      <w:rFonts w:cs="Times New Roman"/>
    </w:rPr>
  </w:style>
  <w:style w:type="character" w:customStyle="1" w:styleId="longtext">
    <w:name w:val="long_text"/>
    <w:basedOn w:val="DefaultParagraphFont"/>
    <w:rsid w:val="00FC7484"/>
    <w:rPr>
      <w:rFonts w:cs="Times New Roman"/>
    </w:rPr>
  </w:style>
  <w:style w:type="character" w:customStyle="1" w:styleId="shorttext">
    <w:name w:val="short_text"/>
    <w:basedOn w:val="DefaultParagraphFont"/>
    <w:qFormat/>
    <w:rsid w:val="005E5FE9"/>
    <w:rPr>
      <w:rFonts w:cs="Times New Roman"/>
    </w:rPr>
  </w:style>
  <w:style w:type="character" w:customStyle="1" w:styleId="authors">
    <w:name w:val="authors"/>
    <w:basedOn w:val="DefaultParagraphFont"/>
    <w:rsid w:val="005E5FE9"/>
    <w:rPr>
      <w:rFonts w:cs="Times New Roman"/>
    </w:rPr>
  </w:style>
  <w:style w:type="character" w:customStyle="1" w:styleId="refresult3">
    <w:name w:val="ref_result3"/>
    <w:basedOn w:val="DefaultParagraphFont"/>
    <w:rsid w:val="005E5FE9"/>
    <w:rPr>
      <w:rFonts w:cs="Times New Roman"/>
      <w:sz w:val="19"/>
      <w:szCs w:val="19"/>
    </w:rPr>
  </w:style>
  <w:style w:type="paragraph" w:customStyle="1" w:styleId="Affiliation">
    <w:name w:val="Affiliation"/>
    <w:basedOn w:val="Normal"/>
    <w:link w:val="AffiliationChar"/>
    <w:rsid w:val="001328D7"/>
    <w:pPr>
      <w:autoSpaceDE/>
      <w:autoSpaceDN/>
      <w:spacing w:after="240" w:line="240" w:lineRule="exact"/>
      <w:jc w:val="right"/>
    </w:pPr>
    <w:rPr>
      <w:rFonts w:ascii="Helvetica" w:hAnsi="Helvetica"/>
    </w:rPr>
  </w:style>
  <w:style w:type="character" w:customStyle="1" w:styleId="atn">
    <w:name w:val="atn"/>
    <w:basedOn w:val="DefaultParagraphFont"/>
    <w:rsid w:val="004F74A3"/>
    <w:rPr>
      <w:rFonts w:cs="Times New Roman"/>
    </w:rPr>
  </w:style>
  <w:style w:type="paragraph" w:customStyle="1" w:styleId="References0">
    <w:name w:val="References"/>
    <w:basedOn w:val="Normal"/>
    <w:rsid w:val="004F74A3"/>
    <w:pPr>
      <w:tabs>
        <w:tab w:val="num" w:pos="360"/>
      </w:tabs>
      <w:ind w:left="360" w:hanging="360"/>
      <w:jc w:val="both"/>
    </w:pPr>
    <w:rPr>
      <w:rFonts w:eastAsia="PMingLiU"/>
      <w:sz w:val="16"/>
      <w:szCs w:val="16"/>
    </w:rPr>
  </w:style>
  <w:style w:type="character" w:styleId="PageNumber">
    <w:name w:val="page number"/>
    <w:basedOn w:val="DefaultParagraphFont"/>
    <w:uiPriority w:val="99"/>
    <w:rsid w:val="004F74A3"/>
    <w:rPr>
      <w:rFonts w:cs="Times New Roman"/>
    </w:rPr>
  </w:style>
  <w:style w:type="character" w:customStyle="1" w:styleId="z3988">
    <w:name w:val="z3988"/>
    <w:basedOn w:val="DefaultParagraphFont"/>
    <w:rsid w:val="009126A0"/>
    <w:rPr>
      <w:rFonts w:cs="Times New Roman"/>
    </w:rPr>
  </w:style>
  <w:style w:type="paragraph" w:styleId="Title">
    <w:name w:val="Title"/>
    <w:basedOn w:val="Normal"/>
    <w:next w:val="Normal"/>
    <w:link w:val="TitleChar"/>
    <w:uiPriority w:val="10"/>
    <w:qFormat/>
    <w:rsid w:val="00D06DB6"/>
    <w:pPr>
      <w:pBdr>
        <w:bottom w:val="single" w:sz="8" w:space="4" w:color="4F81BD"/>
      </w:pBdr>
      <w:autoSpaceDE/>
      <w:autoSpaceDN/>
      <w:spacing w:after="300"/>
      <w:contextualSpacing/>
    </w:pPr>
    <w:rPr>
      <w:rFonts w:ascii="Cambria" w:hAnsi="Cambria" w:cs="Angsana New"/>
      <w:color w:val="17365D"/>
      <w:spacing w:val="5"/>
      <w:kern w:val="28"/>
      <w:sz w:val="52"/>
      <w:szCs w:val="66"/>
      <w:lang w:eastAsia="zh-TW" w:bidi="th-TH"/>
    </w:rPr>
  </w:style>
  <w:style w:type="character" w:customStyle="1" w:styleId="TitleChar">
    <w:name w:val="Title Char"/>
    <w:basedOn w:val="DefaultParagraphFont"/>
    <w:link w:val="Title"/>
    <w:uiPriority w:val="10"/>
    <w:locked/>
    <w:rsid w:val="00D06DB6"/>
    <w:rPr>
      <w:rFonts w:ascii="Cambria" w:hAnsi="Cambria" w:cs="Angsana New"/>
      <w:color w:val="17365D"/>
      <w:spacing w:val="5"/>
      <w:kern w:val="28"/>
      <w:sz w:val="66"/>
      <w:szCs w:val="66"/>
      <w:lang w:eastAsia="zh-TW" w:bidi="th-TH"/>
    </w:rPr>
  </w:style>
  <w:style w:type="table" w:styleId="TableList3">
    <w:name w:val="Table List 3"/>
    <w:basedOn w:val="TableNormal"/>
    <w:uiPriority w:val="99"/>
    <w:rsid w:val="00F516A4"/>
    <w:pPr>
      <w:autoSpaceDE w:val="0"/>
      <w:autoSpaceDN w:val="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Classic1">
    <w:name w:val="Table Classic 1"/>
    <w:basedOn w:val="TableNormal"/>
    <w:uiPriority w:val="99"/>
    <w:rsid w:val="00F516A4"/>
    <w:pPr>
      <w:autoSpaceDE w:val="0"/>
      <w:autoSpaceDN w:val="0"/>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lg1">
    <w:name w:val="lg1"/>
    <w:basedOn w:val="DefaultParagraphFont"/>
    <w:rsid w:val="001054DC"/>
    <w:rPr>
      <w:rFonts w:cs="Times New Roman"/>
      <w:color w:val="888888"/>
    </w:rPr>
  </w:style>
  <w:style w:type="character" w:customStyle="1" w:styleId="mw-headline">
    <w:name w:val="mw-headline"/>
    <w:basedOn w:val="DefaultParagraphFont"/>
    <w:rsid w:val="002D11BA"/>
    <w:rPr>
      <w:rFonts w:cs="Times New Roman"/>
    </w:rPr>
  </w:style>
  <w:style w:type="character" w:customStyle="1" w:styleId="editsection">
    <w:name w:val="editsection"/>
    <w:basedOn w:val="DefaultParagraphFont"/>
    <w:rsid w:val="002D11BA"/>
    <w:rPr>
      <w:rFonts w:cs="Times New Roman"/>
    </w:rPr>
  </w:style>
  <w:style w:type="character" w:customStyle="1" w:styleId="xml-surname">
    <w:name w:val="xml-surname"/>
    <w:basedOn w:val="DefaultParagraphFont"/>
    <w:rsid w:val="004D1C63"/>
    <w:rPr>
      <w:rFonts w:cs="Times New Roman"/>
    </w:rPr>
  </w:style>
  <w:style w:type="character" w:customStyle="1" w:styleId="xml-given-names">
    <w:name w:val="xml-given-names"/>
    <w:basedOn w:val="DefaultParagraphFont"/>
    <w:rsid w:val="004D1C63"/>
    <w:rPr>
      <w:rFonts w:cs="Times New Roman"/>
    </w:rPr>
  </w:style>
  <w:style w:type="character" w:customStyle="1" w:styleId="xml-article-title">
    <w:name w:val="xml-article-title"/>
    <w:basedOn w:val="DefaultParagraphFont"/>
    <w:rsid w:val="004D1C63"/>
    <w:rPr>
      <w:rFonts w:cs="Times New Roman"/>
    </w:rPr>
  </w:style>
  <w:style w:type="character" w:customStyle="1" w:styleId="xml-source">
    <w:name w:val="xml-source"/>
    <w:basedOn w:val="DefaultParagraphFont"/>
    <w:rsid w:val="004D1C63"/>
    <w:rPr>
      <w:rFonts w:cs="Times New Roman"/>
    </w:rPr>
  </w:style>
  <w:style w:type="character" w:customStyle="1" w:styleId="xml-year">
    <w:name w:val="xml-year"/>
    <w:basedOn w:val="DefaultParagraphFont"/>
    <w:rsid w:val="004D1C63"/>
    <w:rPr>
      <w:rFonts w:cs="Times New Roman"/>
    </w:rPr>
  </w:style>
  <w:style w:type="character" w:customStyle="1" w:styleId="xml-volume">
    <w:name w:val="xml-volume"/>
    <w:basedOn w:val="DefaultParagraphFont"/>
    <w:rsid w:val="004D1C63"/>
    <w:rPr>
      <w:rFonts w:cs="Times New Roman"/>
    </w:rPr>
  </w:style>
  <w:style w:type="character" w:customStyle="1" w:styleId="xml-lpage">
    <w:name w:val="xml-lpage"/>
    <w:basedOn w:val="DefaultParagraphFont"/>
    <w:rsid w:val="004D1C63"/>
    <w:rPr>
      <w:rFonts w:cs="Times New Roman"/>
    </w:rPr>
  </w:style>
  <w:style w:type="paragraph" w:customStyle="1" w:styleId="Pa13">
    <w:name w:val="Pa13"/>
    <w:basedOn w:val="Normal"/>
    <w:next w:val="Normal"/>
    <w:uiPriority w:val="99"/>
    <w:rsid w:val="00AC5288"/>
    <w:pPr>
      <w:adjustRightInd w:val="0"/>
      <w:spacing w:line="181" w:lineRule="atLeast"/>
    </w:pPr>
    <w:rPr>
      <w:rFonts w:ascii="Gill Sans MT" w:hAnsi="Gill Sans MT"/>
      <w:sz w:val="24"/>
      <w:szCs w:val="24"/>
    </w:rPr>
  </w:style>
  <w:style w:type="character" w:customStyle="1" w:styleId="A6">
    <w:name w:val="A6"/>
    <w:uiPriority w:val="99"/>
    <w:rsid w:val="001444BB"/>
    <w:rPr>
      <w:color w:val="000000"/>
      <w:sz w:val="20"/>
    </w:rPr>
  </w:style>
  <w:style w:type="paragraph" w:customStyle="1" w:styleId="Reference">
    <w:name w:val="Reference"/>
    <w:basedOn w:val="Default"/>
    <w:next w:val="Default"/>
    <w:uiPriority w:val="99"/>
    <w:rsid w:val="00285547"/>
    <w:rPr>
      <w:rFonts w:ascii="Times New Roman" w:hAnsi="Times New Roman" w:cs="Times New Roman"/>
      <w:color w:val="auto"/>
      <w:lang w:val="en-US" w:eastAsia="en-US"/>
    </w:rPr>
  </w:style>
  <w:style w:type="character" w:styleId="PlaceholderText">
    <w:name w:val="Placeholder Text"/>
    <w:basedOn w:val="DefaultParagraphFont"/>
    <w:uiPriority w:val="99"/>
    <w:rsid w:val="00A51BED"/>
    <w:rPr>
      <w:rFonts w:cs="Times New Roman"/>
      <w:color w:val="808080"/>
    </w:rPr>
  </w:style>
  <w:style w:type="paragraph" w:customStyle="1" w:styleId="references">
    <w:name w:val="references"/>
    <w:uiPriority w:val="99"/>
    <w:rsid w:val="003D2167"/>
    <w:pPr>
      <w:numPr>
        <w:numId w:val="5"/>
      </w:numPr>
      <w:spacing w:after="50" w:line="180" w:lineRule="exact"/>
      <w:jc w:val="both"/>
    </w:pPr>
    <w:rPr>
      <w:rFonts w:eastAsia="MS Mincho"/>
      <w:noProof/>
      <w:sz w:val="16"/>
      <w:szCs w:val="16"/>
    </w:rPr>
  </w:style>
  <w:style w:type="character" w:customStyle="1" w:styleId="citationweb">
    <w:name w:val="citation web"/>
    <w:basedOn w:val="DefaultParagraphFont"/>
    <w:rsid w:val="003D2167"/>
    <w:rPr>
      <w:rFonts w:cs="Times New Roman"/>
    </w:rPr>
  </w:style>
  <w:style w:type="character" w:customStyle="1" w:styleId="printonly">
    <w:name w:val="printonly"/>
    <w:basedOn w:val="DefaultParagraphFont"/>
    <w:rsid w:val="003D2167"/>
    <w:rPr>
      <w:rFonts w:cs="Times New Roman"/>
    </w:rPr>
  </w:style>
  <w:style w:type="paragraph" w:customStyle="1" w:styleId="bulletlist">
    <w:name w:val="bullet list"/>
    <w:rsid w:val="003D2167"/>
    <w:pPr>
      <w:numPr>
        <w:numId w:val="6"/>
      </w:numPr>
      <w:spacing w:after="120" w:line="228" w:lineRule="auto"/>
      <w:jc w:val="both"/>
    </w:pPr>
    <w:rPr>
      <w:rFonts w:eastAsia="SimSun"/>
      <w:spacing w:val="-1"/>
    </w:rPr>
  </w:style>
  <w:style w:type="paragraph" w:styleId="BodyTextIndent">
    <w:name w:val="Body Text Indent"/>
    <w:basedOn w:val="Normal"/>
    <w:link w:val="BodyTextIndentChar"/>
    <w:uiPriority w:val="99"/>
    <w:rsid w:val="00F404B5"/>
    <w:pPr>
      <w:autoSpaceDE/>
      <w:autoSpaceDN/>
      <w:spacing w:after="120"/>
      <w:ind w:left="360"/>
    </w:pPr>
    <w:rPr>
      <w:sz w:val="24"/>
      <w:szCs w:val="24"/>
    </w:rPr>
  </w:style>
  <w:style w:type="character" w:customStyle="1" w:styleId="BodyTextIndentChar">
    <w:name w:val="Body Text Indent Char"/>
    <w:basedOn w:val="DefaultParagraphFont"/>
    <w:link w:val="BodyTextIndent"/>
    <w:uiPriority w:val="99"/>
    <w:locked/>
    <w:rsid w:val="00F404B5"/>
    <w:rPr>
      <w:rFonts w:cs="Times New Roman"/>
      <w:sz w:val="24"/>
      <w:szCs w:val="24"/>
    </w:rPr>
  </w:style>
  <w:style w:type="character" w:customStyle="1" w:styleId="ptdocpublication">
    <w:name w:val="ptdocpublication"/>
    <w:basedOn w:val="DefaultParagraphFont"/>
    <w:rsid w:val="00F404B5"/>
    <w:rPr>
      <w:rFonts w:cs="Times New Roman"/>
    </w:rPr>
  </w:style>
  <w:style w:type="character" w:customStyle="1" w:styleId="ptdocissuevolume">
    <w:name w:val="ptdocissuevolume"/>
    <w:basedOn w:val="DefaultParagraphFont"/>
    <w:rsid w:val="00F404B5"/>
    <w:rPr>
      <w:rFonts w:cs="Times New Roman"/>
    </w:rPr>
  </w:style>
  <w:style w:type="character" w:customStyle="1" w:styleId="ptdocissuedate">
    <w:name w:val="ptdocissuedate"/>
    <w:basedOn w:val="DefaultParagraphFont"/>
    <w:rsid w:val="00F404B5"/>
    <w:rPr>
      <w:rFonts w:cs="Times New Roman"/>
    </w:rPr>
  </w:style>
  <w:style w:type="character" w:customStyle="1" w:styleId="ptdocissuepage">
    <w:name w:val="ptdocissuepage"/>
    <w:basedOn w:val="DefaultParagraphFont"/>
    <w:rsid w:val="00F404B5"/>
    <w:rPr>
      <w:rFonts w:cs="Times New Roman"/>
    </w:rPr>
  </w:style>
  <w:style w:type="character" w:customStyle="1" w:styleId="kno-fh">
    <w:name w:val="kno-fh"/>
    <w:basedOn w:val="DefaultParagraphFont"/>
    <w:rsid w:val="001557F3"/>
    <w:rPr>
      <w:rFonts w:cs="Times New Roman"/>
    </w:rPr>
  </w:style>
  <w:style w:type="character" w:customStyle="1" w:styleId="kno-fv-vq">
    <w:name w:val="kno-fv-vq"/>
    <w:basedOn w:val="DefaultParagraphFont"/>
    <w:rsid w:val="001557F3"/>
    <w:rPr>
      <w:rFonts w:cs="Times New Roman"/>
    </w:rPr>
  </w:style>
  <w:style w:type="character" w:customStyle="1" w:styleId="citationjournal">
    <w:name w:val="citation journal"/>
    <w:basedOn w:val="DefaultParagraphFont"/>
    <w:rsid w:val="00EB47A9"/>
    <w:rPr>
      <w:rFonts w:cs="Times New Roman"/>
    </w:rPr>
  </w:style>
  <w:style w:type="character" w:customStyle="1" w:styleId="reference-text">
    <w:name w:val="reference-text"/>
    <w:basedOn w:val="DefaultParagraphFont"/>
    <w:rsid w:val="00417A53"/>
    <w:rPr>
      <w:rFonts w:cs="Times New Roman"/>
    </w:rPr>
  </w:style>
  <w:style w:type="character" w:customStyle="1" w:styleId="name">
    <w:name w:val="name"/>
    <w:basedOn w:val="DefaultParagraphFont"/>
    <w:rsid w:val="005B6EBA"/>
    <w:rPr>
      <w:rFonts w:cs="Times New Roman"/>
    </w:rPr>
  </w:style>
  <w:style w:type="table" w:customStyle="1" w:styleId="LightShading3">
    <w:name w:val="Light Shading3"/>
    <w:basedOn w:val="TableNormal"/>
    <w:uiPriority w:val="60"/>
    <w:rsid w:val="00AD5A0B"/>
    <w:rPr>
      <w:rFonts w:asciiTheme="minorHAnsi" w:hAnsiTheme="minorHAnsi"/>
      <w:color w:val="000000" w:themeColor="text1" w:themeShade="BF"/>
      <w:sz w:val="22"/>
      <w:szCs w:val="22"/>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character" w:customStyle="1" w:styleId="ja50-ce-author">
    <w:name w:val="ja50-ce-author"/>
    <w:basedOn w:val="DefaultParagraphFont"/>
    <w:rsid w:val="00AD5A0B"/>
    <w:rPr>
      <w:rFonts w:cs="Times New Roman"/>
    </w:rPr>
  </w:style>
  <w:style w:type="character" w:customStyle="1" w:styleId="A10">
    <w:name w:val="A10"/>
    <w:uiPriority w:val="99"/>
    <w:rsid w:val="005A70EE"/>
    <w:rPr>
      <w:color w:val="000000"/>
      <w:sz w:val="11"/>
    </w:rPr>
  </w:style>
  <w:style w:type="paragraph" w:customStyle="1" w:styleId="author">
    <w:name w:val="author"/>
    <w:basedOn w:val="Normal"/>
    <w:next w:val="Normal"/>
    <w:rsid w:val="00610958"/>
    <w:pPr>
      <w:suppressAutoHyphens/>
      <w:overflowPunct w:val="0"/>
      <w:adjustRightInd w:val="0"/>
      <w:spacing w:before="480" w:after="220" w:line="240" w:lineRule="atLeast"/>
      <w:textAlignment w:val="baseline"/>
    </w:pPr>
    <w:rPr>
      <w:rFonts w:ascii="Times" w:eastAsia="SimSun" w:hAnsi="Times"/>
      <w:b/>
      <w:lang w:eastAsia="de-DE"/>
    </w:rPr>
  </w:style>
  <w:style w:type="paragraph" w:customStyle="1" w:styleId="p1a">
    <w:name w:val="p1a"/>
    <w:basedOn w:val="Normal"/>
    <w:next w:val="Normal"/>
    <w:rsid w:val="00787E11"/>
    <w:pPr>
      <w:overflowPunct w:val="0"/>
      <w:adjustRightInd w:val="0"/>
      <w:spacing w:line="240" w:lineRule="atLeast"/>
      <w:jc w:val="both"/>
      <w:textAlignment w:val="baseline"/>
    </w:pPr>
    <w:rPr>
      <w:rFonts w:ascii="Times" w:eastAsia="SimSun" w:hAnsi="Times"/>
      <w:lang w:eastAsia="de-DE"/>
    </w:rPr>
  </w:style>
  <w:style w:type="paragraph" w:customStyle="1" w:styleId="table">
    <w:name w:val="table"/>
    <w:basedOn w:val="Normal"/>
    <w:rsid w:val="00787E11"/>
    <w:pPr>
      <w:overflowPunct w:val="0"/>
      <w:adjustRightInd w:val="0"/>
      <w:spacing w:before="60" w:line="200" w:lineRule="atLeast"/>
      <w:textAlignment w:val="baseline"/>
    </w:pPr>
    <w:rPr>
      <w:rFonts w:ascii="Times" w:eastAsia="SimSun" w:hAnsi="Times"/>
      <w:sz w:val="17"/>
      <w:szCs w:val="18"/>
      <w:lang w:eastAsia="de-DE"/>
    </w:rPr>
  </w:style>
  <w:style w:type="paragraph" w:styleId="BodyText2">
    <w:name w:val="Body Text 2"/>
    <w:basedOn w:val="Normal"/>
    <w:link w:val="BodyText2Char"/>
    <w:uiPriority w:val="99"/>
    <w:rsid w:val="00974634"/>
    <w:pPr>
      <w:autoSpaceDE/>
      <w:autoSpaceDN/>
      <w:spacing w:after="120" w:line="480" w:lineRule="auto"/>
    </w:pPr>
    <w:rPr>
      <w:sz w:val="24"/>
      <w:szCs w:val="24"/>
    </w:rPr>
  </w:style>
  <w:style w:type="character" w:customStyle="1" w:styleId="BodyText2Char">
    <w:name w:val="Body Text 2 Char"/>
    <w:basedOn w:val="DefaultParagraphFont"/>
    <w:link w:val="BodyText2"/>
    <w:uiPriority w:val="99"/>
    <w:locked/>
    <w:rsid w:val="00974634"/>
    <w:rPr>
      <w:rFonts w:cs="Times New Roman"/>
      <w:sz w:val="24"/>
      <w:szCs w:val="24"/>
    </w:rPr>
  </w:style>
  <w:style w:type="character" w:customStyle="1" w:styleId="maintitle">
    <w:name w:val="maintitle"/>
    <w:basedOn w:val="DefaultParagraphFont"/>
    <w:rsid w:val="00256201"/>
    <w:rPr>
      <w:rFonts w:cs="Times New Roman"/>
    </w:rPr>
  </w:style>
  <w:style w:type="character" w:styleId="HTMLCite">
    <w:name w:val="HTML Cite"/>
    <w:basedOn w:val="DefaultParagraphFont"/>
    <w:uiPriority w:val="99"/>
    <w:unhideWhenUsed/>
    <w:qFormat/>
    <w:rsid w:val="008554E4"/>
    <w:rPr>
      <w:rFonts w:cs="Times New Roman"/>
      <w:i/>
      <w:iCs/>
    </w:rPr>
  </w:style>
  <w:style w:type="character" w:customStyle="1" w:styleId="slug-pub-date">
    <w:name w:val="slug-pub-date"/>
    <w:basedOn w:val="DefaultParagraphFont"/>
    <w:rsid w:val="008554E4"/>
    <w:rPr>
      <w:rFonts w:cs="Times New Roman"/>
    </w:rPr>
  </w:style>
  <w:style w:type="character" w:customStyle="1" w:styleId="slug-vol">
    <w:name w:val="slug-vol"/>
    <w:basedOn w:val="DefaultParagraphFont"/>
    <w:rsid w:val="008554E4"/>
    <w:rPr>
      <w:rFonts w:cs="Times New Roman"/>
    </w:rPr>
  </w:style>
  <w:style w:type="character" w:customStyle="1" w:styleId="slug-issue">
    <w:name w:val="slug-issue"/>
    <w:basedOn w:val="DefaultParagraphFont"/>
    <w:rsid w:val="008554E4"/>
    <w:rPr>
      <w:rFonts w:cs="Times New Roman"/>
    </w:rPr>
  </w:style>
  <w:style w:type="character" w:customStyle="1" w:styleId="slug-pages">
    <w:name w:val="slug-pages"/>
    <w:basedOn w:val="DefaultParagraphFont"/>
    <w:rsid w:val="008554E4"/>
    <w:rPr>
      <w:rFonts w:cs="Times New Roman"/>
    </w:rPr>
  </w:style>
  <w:style w:type="character" w:customStyle="1" w:styleId="cit-print-date">
    <w:name w:val="cit-print-date"/>
    <w:basedOn w:val="DefaultParagraphFont"/>
    <w:rsid w:val="008554E4"/>
    <w:rPr>
      <w:rFonts w:cs="Times New Roman"/>
    </w:rPr>
  </w:style>
  <w:style w:type="character" w:customStyle="1" w:styleId="cit-sep">
    <w:name w:val="cit-sep"/>
    <w:basedOn w:val="DefaultParagraphFont"/>
    <w:rsid w:val="008554E4"/>
    <w:rPr>
      <w:rFonts w:cs="Times New Roman"/>
    </w:rPr>
  </w:style>
  <w:style w:type="character" w:customStyle="1" w:styleId="cit-first-page">
    <w:name w:val="cit-first-page"/>
    <w:basedOn w:val="DefaultParagraphFont"/>
    <w:rsid w:val="008554E4"/>
    <w:rPr>
      <w:rFonts w:cs="Times New Roman"/>
    </w:rPr>
  </w:style>
  <w:style w:type="character" w:customStyle="1" w:styleId="cit-last-page">
    <w:name w:val="cit-last-page"/>
    <w:basedOn w:val="DefaultParagraphFont"/>
    <w:rsid w:val="008554E4"/>
    <w:rPr>
      <w:rFonts w:cs="Times New Roman"/>
    </w:rPr>
  </w:style>
  <w:style w:type="character" w:customStyle="1" w:styleId="A3">
    <w:name w:val="A3"/>
    <w:uiPriority w:val="99"/>
    <w:rsid w:val="005D0564"/>
    <w:rPr>
      <w:b/>
      <w:color w:val="000000"/>
      <w:sz w:val="22"/>
    </w:rPr>
  </w:style>
  <w:style w:type="paragraph" w:customStyle="1" w:styleId="04-SciencePG-Author">
    <w:name w:val="04-SciencePG-Author"/>
    <w:basedOn w:val="Normal"/>
    <w:qFormat/>
    <w:rsid w:val="00EB4A29"/>
    <w:pPr>
      <w:widowControl w:val="0"/>
      <w:autoSpaceDE/>
      <w:autoSpaceDN/>
      <w:adjustRightInd w:val="0"/>
      <w:snapToGrid w:val="0"/>
      <w:spacing w:before="240" w:after="160" w:line="240" w:lineRule="exact"/>
    </w:pPr>
    <w:rPr>
      <w:b/>
      <w:kern w:val="2"/>
      <w:sz w:val="24"/>
      <w:szCs w:val="24"/>
      <w:lang w:val="en-GB" w:eastAsia="zh-CN"/>
    </w:rPr>
  </w:style>
  <w:style w:type="paragraph" w:customStyle="1" w:styleId="05-SciencePG-Affiliation">
    <w:name w:val="05-SciencePG-Affiliation"/>
    <w:basedOn w:val="Normal"/>
    <w:qFormat/>
    <w:rsid w:val="00EB4A29"/>
    <w:pPr>
      <w:widowControl w:val="0"/>
      <w:autoSpaceDE/>
      <w:autoSpaceDN/>
      <w:adjustRightInd w:val="0"/>
      <w:snapToGrid w:val="0"/>
      <w:spacing w:line="240" w:lineRule="exact"/>
    </w:pPr>
    <w:rPr>
      <w:kern w:val="2"/>
      <w:sz w:val="18"/>
      <w:szCs w:val="18"/>
      <w:lang w:val="en-GB" w:eastAsia="zh-CN"/>
    </w:rPr>
  </w:style>
  <w:style w:type="paragraph" w:styleId="Subtitle">
    <w:name w:val="Subtitle"/>
    <w:basedOn w:val="Normal"/>
    <w:next w:val="Normal"/>
    <w:link w:val="SubtitleChar"/>
    <w:uiPriority w:val="11"/>
    <w:qFormat/>
    <w:rsid w:val="00AC5F99"/>
    <w:pPr>
      <w:numPr>
        <w:ilvl w:val="1"/>
      </w:numPr>
      <w:autoSpaceDE/>
      <w:autoSpaceDN/>
      <w:spacing w:line="276" w:lineRule="auto"/>
      <w:jc w:val="both"/>
    </w:pPr>
    <w:rPr>
      <w:rFonts w:ascii="Cambria" w:eastAsia="PMingLiU" w:hAnsi="Cambria"/>
      <w:i/>
      <w:iCs/>
      <w:color w:val="4F81BD"/>
      <w:spacing w:val="15"/>
      <w:sz w:val="24"/>
      <w:szCs w:val="24"/>
    </w:rPr>
  </w:style>
  <w:style w:type="character" w:customStyle="1" w:styleId="SubtitleChar">
    <w:name w:val="Subtitle Char"/>
    <w:basedOn w:val="DefaultParagraphFont"/>
    <w:link w:val="Subtitle"/>
    <w:uiPriority w:val="11"/>
    <w:locked/>
    <w:rsid w:val="00AC5F99"/>
    <w:rPr>
      <w:rFonts w:ascii="Cambria" w:eastAsia="PMingLiU" w:hAnsi="Cambria" w:cs="Times New Roman"/>
      <w:i/>
      <w:iCs/>
      <w:color w:val="4F81BD"/>
      <w:spacing w:val="15"/>
      <w:sz w:val="24"/>
      <w:szCs w:val="24"/>
    </w:rPr>
  </w:style>
  <w:style w:type="character" w:customStyle="1" w:styleId="NoSpacingChar">
    <w:name w:val="No Spacing Char"/>
    <w:basedOn w:val="DefaultParagraphFont"/>
    <w:link w:val="NoSpacing"/>
    <w:uiPriority w:val="1"/>
    <w:locked/>
    <w:rsid w:val="00AC5F99"/>
    <w:rPr>
      <w:rFonts w:cs="Times New Roman"/>
      <w:sz w:val="24"/>
      <w:szCs w:val="24"/>
    </w:rPr>
  </w:style>
  <w:style w:type="character" w:customStyle="1" w:styleId="BalloonTextChar1">
    <w:name w:val="Balloon Text Char1"/>
    <w:basedOn w:val="DefaultParagraphFont"/>
    <w:uiPriority w:val="99"/>
    <w:rsid w:val="00AC5F99"/>
    <w:rPr>
      <w:rFonts w:ascii="Tahoma" w:hAnsi="Tahoma" w:cs="Tahoma"/>
      <w:sz w:val="16"/>
      <w:szCs w:val="16"/>
    </w:rPr>
  </w:style>
  <w:style w:type="paragraph" w:styleId="Quote">
    <w:name w:val="Quote"/>
    <w:basedOn w:val="Normal"/>
    <w:next w:val="Normal"/>
    <w:link w:val="QuoteChar"/>
    <w:uiPriority w:val="29"/>
    <w:qFormat/>
    <w:rsid w:val="00AC5F99"/>
    <w:pPr>
      <w:autoSpaceDE/>
      <w:autoSpaceDN/>
      <w:spacing w:line="276" w:lineRule="auto"/>
      <w:jc w:val="both"/>
    </w:pPr>
    <w:rPr>
      <w:rFonts w:ascii="Calibri" w:eastAsia="PMingLiU" w:hAnsi="Calibri"/>
      <w:i/>
      <w:iCs/>
      <w:color w:val="000000"/>
      <w:sz w:val="22"/>
      <w:szCs w:val="22"/>
    </w:rPr>
  </w:style>
  <w:style w:type="character" w:customStyle="1" w:styleId="QuoteChar">
    <w:name w:val="Quote Char"/>
    <w:basedOn w:val="DefaultParagraphFont"/>
    <w:link w:val="Quote"/>
    <w:uiPriority w:val="29"/>
    <w:locked/>
    <w:rsid w:val="00AC5F99"/>
    <w:rPr>
      <w:rFonts w:ascii="Calibri" w:eastAsia="PMingLiU" w:hAnsi="Calibri" w:cs="Times New Roman"/>
      <w:i/>
      <w:iCs/>
      <w:color w:val="000000"/>
      <w:sz w:val="22"/>
      <w:szCs w:val="22"/>
    </w:rPr>
  </w:style>
  <w:style w:type="paragraph" w:styleId="IntenseQuote">
    <w:name w:val="Intense Quote"/>
    <w:basedOn w:val="Normal"/>
    <w:next w:val="Normal"/>
    <w:link w:val="IntenseQuoteChar"/>
    <w:uiPriority w:val="30"/>
    <w:qFormat/>
    <w:rsid w:val="00AC5F99"/>
    <w:pPr>
      <w:pBdr>
        <w:bottom w:val="single" w:sz="4" w:space="4" w:color="4F81BD"/>
      </w:pBdr>
      <w:autoSpaceDE/>
      <w:autoSpaceDN/>
      <w:spacing w:before="200" w:after="280" w:line="276" w:lineRule="auto"/>
      <w:ind w:left="936" w:right="936"/>
      <w:jc w:val="both"/>
    </w:pPr>
    <w:rPr>
      <w:rFonts w:ascii="Calibri" w:eastAsia="PMingLiU" w:hAnsi="Calibri"/>
      <w:b/>
      <w:bCs/>
      <w:i/>
      <w:iCs/>
      <w:color w:val="4F81BD"/>
      <w:sz w:val="22"/>
      <w:szCs w:val="22"/>
    </w:rPr>
  </w:style>
  <w:style w:type="character" w:customStyle="1" w:styleId="IntenseQuoteChar">
    <w:name w:val="Intense Quote Char"/>
    <w:basedOn w:val="DefaultParagraphFont"/>
    <w:link w:val="IntenseQuote"/>
    <w:uiPriority w:val="30"/>
    <w:locked/>
    <w:rsid w:val="00AC5F99"/>
    <w:rPr>
      <w:rFonts w:ascii="Calibri" w:eastAsia="PMingLiU" w:hAnsi="Calibri" w:cs="Times New Roman"/>
      <w:b/>
      <w:bCs/>
      <w:i/>
      <w:iCs/>
      <w:color w:val="4F81BD"/>
      <w:sz w:val="22"/>
      <w:szCs w:val="22"/>
    </w:rPr>
  </w:style>
  <w:style w:type="character" w:styleId="SubtleEmphasis">
    <w:name w:val="Subtle Emphasis"/>
    <w:basedOn w:val="DefaultParagraphFont"/>
    <w:uiPriority w:val="19"/>
    <w:qFormat/>
    <w:rsid w:val="00AC5F99"/>
    <w:rPr>
      <w:rFonts w:cs="Times New Roman"/>
      <w:i/>
      <w:iCs/>
      <w:color w:val="808080"/>
    </w:rPr>
  </w:style>
  <w:style w:type="character" w:styleId="IntenseEmphasis">
    <w:name w:val="Intense Emphasis"/>
    <w:basedOn w:val="DefaultParagraphFont"/>
    <w:uiPriority w:val="21"/>
    <w:qFormat/>
    <w:rsid w:val="00AC5F99"/>
    <w:rPr>
      <w:rFonts w:cs="Times New Roman"/>
      <w:b/>
      <w:bCs/>
      <w:i/>
      <w:iCs/>
      <w:color w:val="4F81BD"/>
    </w:rPr>
  </w:style>
  <w:style w:type="character" w:styleId="SubtleReference">
    <w:name w:val="Subtle Reference"/>
    <w:basedOn w:val="DefaultParagraphFont"/>
    <w:uiPriority w:val="31"/>
    <w:qFormat/>
    <w:rsid w:val="00AC5F99"/>
    <w:rPr>
      <w:rFonts w:cs="Times New Roman"/>
      <w:smallCaps/>
      <w:color w:val="C0504D"/>
      <w:u w:val="single"/>
    </w:rPr>
  </w:style>
  <w:style w:type="character" w:styleId="IntenseReference">
    <w:name w:val="Intense Reference"/>
    <w:basedOn w:val="DefaultParagraphFont"/>
    <w:uiPriority w:val="32"/>
    <w:qFormat/>
    <w:rsid w:val="00AC5F99"/>
    <w:rPr>
      <w:rFonts w:cs="Times New Roman"/>
      <w:b/>
      <w:bCs/>
      <w:smallCaps/>
      <w:color w:val="C0504D"/>
      <w:spacing w:val="5"/>
      <w:u w:val="single"/>
    </w:rPr>
  </w:style>
  <w:style w:type="character" w:styleId="BookTitle">
    <w:name w:val="Book Title"/>
    <w:basedOn w:val="DefaultParagraphFont"/>
    <w:uiPriority w:val="33"/>
    <w:qFormat/>
    <w:rsid w:val="00AC5F99"/>
    <w:rPr>
      <w:rFonts w:cs="Times New Roman"/>
      <w:b/>
      <w:bCs/>
      <w:smallCaps/>
      <w:spacing w:val="5"/>
    </w:rPr>
  </w:style>
  <w:style w:type="paragraph" w:customStyle="1" w:styleId="rprtid">
    <w:name w:val="rprtid"/>
    <w:basedOn w:val="Normal"/>
    <w:rsid w:val="00AC5F99"/>
    <w:pPr>
      <w:autoSpaceDE/>
      <w:autoSpaceDN/>
      <w:spacing w:before="100" w:beforeAutospacing="1" w:after="100" w:afterAutospacing="1"/>
    </w:pPr>
    <w:rPr>
      <w:sz w:val="24"/>
      <w:szCs w:val="24"/>
    </w:rPr>
  </w:style>
  <w:style w:type="paragraph" w:customStyle="1" w:styleId="aff">
    <w:name w:val="aff"/>
    <w:basedOn w:val="Normal"/>
    <w:rsid w:val="00AC5F99"/>
    <w:pPr>
      <w:autoSpaceDE/>
      <w:autoSpaceDN/>
      <w:spacing w:before="100" w:beforeAutospacing="1" w:after="100" w:afterAutospacing="1"/>
    </w:pPr>
    <w:rPr>
      <w:sz w:val="24"/>
      <w:szCs w:val="24"/>
    </w:rPr>
  </w:style>
  <w:style w:type="character" w:customStyle="1" w:styleId="pmid1">
    <w:name w:val="pmid1"/>
    <w:basedOn w:val="DefaultParagraphFont"/>
    <w:rsid w:val="00AC5F99"/>
    <w:rPr>
      <w:rFonts w:cs="Times New Roman"/>
    </w:rPr>
  </w:style>
  <w:style w:type="paragraph" w:customStyle="1" w:styleId="lang">
    <w:name w:val="lang"/>
    <w:basedOn w:val="Normal"/>
    <w:rsid w:val="00AC5F99"/>
    <w:pPr>
      <w:autoSpaceDE/>
      <w:autoSpaceDN/>
      <w:spacing w:before="100" w:beforeAutospacing="1" w:after="100" w:afterAutospacing="1"/>
    </w:pPr>
    <w:rPr>
      <w:sz w:val="24"/>
      <w:szCs w:val="24"/>
    </w:rPr>
  </w:style>
  <w:style w:type="paragraph" w:customStyle="1" w:styleId="authlist">
    <w:name w:val="auth_list"/>
    <w:basedOn w:val="Normal"/>
    <w:rsid w:val="00AC5F99"/>
    <w:pPr>
      <w:autoSpaceDE/>
      <w:autoSpaceDN/>
      <w:spacing w:before="100" w:beforeAutospacing="1" w:after="100" w:afterAutospacing="1"/>
    </w:pPr>
    <w:rPr>
      <w:sz w:val="24"/>
      <w:szCs w:val="24"/>
    </w:rPr>
  </w:style>
  <w:style w:type="paragraph" w:customStyle="1" w:styleId="style2">
    <w:name w:val="style2"/>
    <w:basedOn w:val="Normal"/>
    <w:rsid w:val="00AC5F99"/>
    <w:pPr>
      <w:autoSpaceDE/>
      <w:autoSpaceDN/>
      <w:spacing w:after="100" w:afterAutospacing="1" w:line="360" w:lineRule="auto"/>
    </w:pPr>
    <w:rPr>
      <w:rFonts w:ascii="Verdana" w:eastAsia="SimSun" w:hAnsi="Verdana"/>
      <w:color w:val="000000"/>
      <w:sz w:val="26"/>
      <w:szCs w:val="26"/>
      <w:lang w:eastAsia="zh-CN"/>
    </w:rPr>
  </w:style>
  <w:style w:type="paragraph" w:customStyle="1" w:styleId="tableheadercoffee">
    <w:name w:val="tableheadercoffee"/>
    <w:basedOn w:val="Normal"/>
    <w:rsid w:val="00AC5F99"/>
    <w:pPr>
      <w:autoSpaceDE/>
      <w:autoSpaceDN/>
      <w:spacing w:after="100" w:afterAutospacing="1" w:line="360" w:lineRule="auto"/>
    </w:pPr>
    <w:rPr>
      <w:rFonts w:ascii="Verdana" w:eastAsia="SimSun" w:hAnsi="Verdana"/>
      <w:color w:val="000000"/>
      <w:sz w:val="26"/>
      <w:szCs w:val="26"/>
      <w:lang w:eastAsia="zh-CN"/>
    </w:rPr>
  </w:style>
  <w:style w:type="character" w:customStyle="1" w:styleId="imagedescriptiontext">
    <w:name w:val="imagedescriptiontext"/>
    <w:basedOn w:val="DefaultParagraphFont"/>
    <w:rsid w:val="00AC5F99"/>
    <w:rPr>
      <w:rFonts w:cs="Times New Roman"/>
    </w:rPr>
  </w:style>
  <w:style w:type="character" w:customStyle="1" w:styleId="tableheadercoffee1">
    <w:name w:val="tableheadercoffee1"/>
    <w:basedOn w:val="DefaultParagraphFont"/>
    <w:rsid w:val="00AC5F99"/>
    <w:rPr>
      <w:rFonts w:cs="Times New Roman"/>
    </w:rPr>
  </w:style>
  <w:style w:type="character" w:customStyle="1" w:styleId="FooterChar1">
    <w:name w:val="Footer Char1"/>
    <w:basedOn w:val="DefaultParagraphFont"/>
    <w:rsid w:val="00AC5F99"/>
    <w:rPr>
      <w:rFonts w:ascii="Times New Roman" w:hAnsi="Times New Roman" w:cs="Times New Roman"/>
    </w:rPr>
  </w:style>
  <w:style w:type="paragraph" w:customStyle="1" w:styleId="reditalic">
    <w:name w:val="reditalic"/>
    <w:basedOn w:val="Normal"/>
    <w:rsid w:val="00AC5F99"/>
    <w:pPr>
      <w:autoSpaceDE/>
      <w:autoSpaceDN/>
      <w:spacing w:before="100" w:beforeAutospacing="1" w:after="100" w:afterAutospacing="1"/>
    </w:pPr>
    <w:rPr>
      <w:i/>
      <w:iCs/>
      <w:color w:val="CC0000"/>
      <w:sz w:val="24"/>
      <w:szCs w:val="24"/>
    </w:rPr>
  </w:style>
  <w:style w:type="character" w:customStyle="1" w:styleId="nlmsource">
    <w:name w:val="nlm_source"/>
    <w:basedOn w:val="DefaultParagraphFont"/>
    <w:rsid w:val="00F85C0D"/>
    <w:rPr>
      <w:rFonts w:cs="Times New Roman"/>
    </w:rPr>
  </w:style>
  <w:style w:type="character" w:customStyle="1" w:styleId="f">
    <w:name w:val="f"/>
    <w:basedOn w:val="DefaultParagraphFont"/>
    <w:rsid w:val="005C5DD4"/>
    <w:rPr>
      <w:rFonts w:cs="Times New Roman"/>
    </w:rPr>
  </w:style>
  <w:style w:type="paragraph" w:customStyle="1" w:styleId="p0">
    <w:name w:val="p0"/>
    <w:basedOn w:val="Normal"/>
    <w:rsid w:val="005C5DD4"/>
    <w:pPr>
      <w:autoSpaceDE/>
      <w:autoSpaceDN/>
      <w:spacing w:after="200" w:line="276" w:lineRule="auto"/>
    </w:pPr>
    <w:rPr>
      <w:rFonts w:ascii="Calibri" w:hAnsi="Calibri"/>
      <w:sz w:val="22"/>
      <w:szCs w:val="22"/>
      <w:lang w:eastAsia="ar-SA"/>
    </w:rPr>
  </w:style>
  <w:style w:type="paragraph" w:styleId="HTMLPreformatted">
    <w:name w:val="HTML Preformatted"/>
    <w:basedOn w:val="Normal"/>
    <w:link w:val="HTMLPreformattedChar"/>
    <w:uiPriority w:val="99"/>
    <w:unhideWhenUsed/>
    <w:rsid w:val="005C5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5C5DD4"/>
    <w:rPr>
      <w:rFonts w:ascii="Courier New" w:hAnsi="Courier New" w:cs="Courier New"/>
    </w:rPr>
  </w:style>
  <w:style w:type="character" w:customStyle="1" w:styleId="ffline">
    <w:name w:val="ff_line"/>
    <w:basedOn w:val="DefaultParagraphFont"/>
    <w:rsid w:val="005C5DD4"/>
    <w:rPr>
      <w:rFonts w:cs="Times New Roman"/>
    </w:rPr>
  </w:style>
  <w:style w:type="paragraph" w:customStyle="1" w:styleId="p16">
    <w:name w:val="p16"/>
    <w:basedOn w:val="Normal"/>
    <w:rsid w:val="005C5DD4"/>
    <w:pPr>
      <w:autoSpaceDE/>
      <w:autoSpaceDN/>
      <w:spacing w:after="200" w:line="276" w:lineRule="auto"/>
    </w:pPr>
    <w:rPr>
      <w:rFonts w:ascii="Calibri" w:hAnsi="Calibri"/>
      <w:sz w:val="22"/>
      <w:szCs w:val="22"/>
    </w:rPr>
  </w:style>
  <w:style w:type="character" w:customStyle="1" w:styleId="textstyle21">
    <w:name w:val="textstyle21"/>
    <w:basedOn w:val="DefaultParagraphFont"/>
    <w:rsid w:val="005C5DD4"/>
    <w:rPr>
      <w:rFonts w:ascii="High Tower Text" w:hAnsi="High Tower Text" w:cs="Times New Roman"/>
      <w:color w:val="000000"/>
      <w:sz w:val="24"/>
      <w:szCs w:val="24"/>
      <w:u w:val="none"/>
      <w:effect w:val="none"/>
    </w:rPr>
  </w:style>
  <w:style w:type="character" w:customStyle="1" w:styleId="googqs-tidbit">
    <w:name w:val="goog_qs-tidbit"/>
    <w:basedOn w:val="DefaultParagraphFont"/>
    <w:rsid w:val="004A250D"/>
    <w:rPr>
      <w:rFonts w:cs="Times New Roman"/>
    </w:rPr>
  </w:style>
  <w:style w:type="character" w:customStyle="1" w:styleId="citationyear">
    <w:name w:val="citation_year"/>
    <w:basedOn w:val="DefaultParagraphFont"/>
    <w:rsid w:val="004A250D"/>
    <w:rPr>
      <w:rFonts w:cs="Times New Roman"/>
    </w:rPr>
  </w:style>
  <w:style w:type="character" w:customStyle="1" w:styleId="citationvolume">
    <w:name w:val="citation_volume"/>
    <w:basedOn w:val="DefaultParagraphFont"/>
    <w:rsid w:val="004A250D"/>
    <w:rPr>
      <w:rFonts w:cs="Times New Roman"/>
    </w:rPr>
  </w:style>
  <w:style w:type="character" w:customStyle="1" w:styleId="A0">
    <w:name w:val="A0"/>
    <w:uiPriority w:val="99"/>
    <w:rsid w:val="00CE5EEF"/>
    <w:rPr>
      <w:color w:val="000000"/>
      <w:sz w:val="20"/>
    </w:rPr>
  </w:style>
  <w:style w:type="character" w:customStyle="1" w:styleId="A2">
    <w:name w:val="A2"/>
    <w:uiPriority w:val="99"/>
    <w:rsid w:val="00CE5EEF"/>
    <w:rPr>
      <w:color w:val="000000"/>
      <w:sz w:val="18"/>
    </w:rPr>
  </w:style>
  <w:style w:type="paragraph" w:styleId="CommentSubject">
    <w:name w:val="annotation subject"/>
    <w:basedOn w:val="CommentText"/>
    <w:next w:val="CommentText"/>
    <w:link w:val="CommentSubjectChar"/>
    <w:uiPriority w:val="99"/>
    <w:unhideWhenUsed/>
    <w:rsid w:val="00CE5EEF"/>
    <w:pPr>
      <w:spacing w:line="276" w:lineRule="auto"/>
      <w:jc w:val="left"/>
    </w:pPr>
    <w:rPr>
      <w:rFonts w:ascii="Calibri" w:hAnsi="Calibri"/>
      <w:bCs/>
      <w:lang w:val="fr-FR"/>
    </w:rPr>
  </w:style>
  <w:style w:type="character" w:customStyle="1" w:styleId="CommentSubjectChar">
    <w:name w:val="Comment Subject Char"/>
    <w:basedOn w:val="CommentTextChar"/>
    <w:link w:val="CommentSubject"/>
    <w:uiPriority w:val="99"/>
    <w:locked/>
    <w:rsid w:val="00CE5EEF"/>
    <w:rPr>
      <w:rFonts w:ascii="Calibri" w:eastAsia="Times New Roman" w:hAnsi="Calibri" w:cs="Times New Roman"/>
      <w:b/>
      <w:bCs/>
      <w:lang w:val="fr-FR"/>
    </w:rPr>
  </w:style>
  <w:style w:type="character" w:customStyle="1" w:styleId="binomial">
    <w:name w:val="binomial"/>
    <w:basedOn w:val="DefaultParagraphFont"/>
    <w:rsid w:val="00470904"/>
    <w:rPr>
      <w:rFonts w:cs="Times New Roman"/>
    </w:rPr>
  </w:style>
  <w:style w:type="paragraph" w:customStyle="1" w:styleId="Title11">
    <w:name w:val="Title11"/>
    <w:basedOn w:val="Normal"/>
    <w:next w:val="Normal"/>
    <w:rsid w:val="00701539"/>
    <w:pPr>
      <w:autoSpaceDE/>
      <w:autoSpaceDN/>
      <w:spacing w:before="230" w:after="230" w:line="300" w:lineRule="exact"/>
      <w:jc w:val="center"/>
    </w:pPr>
    <w:rPr>
      <w:rFonts w:eastAsia="MS Mincho"/>
      <w:b/>
      <w:sz w:val="28"/>
      <w:szCs w:val="28"/>
      <w:lang w:val="de-DE" w:eastAsia="ja-JP"/>
    </w:rPr>
  </w:style>
  <w:style w:type="paragraph" w:customStyle="1" w:styleId="Authors0">
    <w:name w:val="Authors"/>
    <w:basedOn w:val="Normal"/>
    <w:rsid w:val="00701539"/>
    <w:pPr>
      <w:autoSpaceDE/>
      <w:autoSpaceDN/>
      <w:spacing w:before="360" w:after="460" w:line="260" w:lineRule="exact"/>
      <w:jc w:val="center"/>
    </w:pPr>
    <w:rPr>
      <w:rFonts w:eastAsia="MS Mincho"/>
      <w:b/>
      <w:sz w:val="24"/>
      <w:szCs w:val="24"/>
      <w:lang w:val="en-GB" w:eastAsia="ja-JP"/>
    </w:rPr>
  </w:style>
  <w:style w:type="paragraph" w:customStyle="1" w:styleId="ElsAffiliation">
    <w:name w:val="Els_Affiliation"/>
    <w:rsid w:val="002060B0"/>
    <w:pPr>
      <w:spacing w:line="200" w:lineRule="exact"/>
    </w:pPr>
    <w:rPr>
      <w:i/>
      <w:sz w:val="16"/>
    </w:rPr>
  </w:style>
  <w:style w:type="paragraph" w:styleId="EndnoteText">
    <w:name w:val="endnote text"/>
    <w:basedOn w:val="Normal"/>
    <w:link w:val="EndnoteTextChar"/>
    <w:uiPriority w:val="99"/>
    <w:unhideWhenUsed/>
    <w:rsid w:val="005F0E10"/>
    <w:pPr>
      <w:autoSpaceDE/>
      <w:autoSpaceDN/>
    </w:pPr>
    <w:rPr>
      <w:rFonts w:ascii="Calibri" w:hAnsi="Calibri"/>
    </w:rPr>
  </w:style>
  <w:style w:type="character" w:customStyle="1" w:styleId="EndnoteTextChar">
    <w:name w:val="Endnote Text Char"/>
    <w:basedOn w:val="DefaultParagraphFont"/>
    <w:link w:val="EndnoteText"/>
    <w:uiPriority w:val="99"/>
    <w:locked/>
    <w:rsid w:val="005F0E10"/>
    <w:rPr>
      <w:rFonts w:ascii="Calibri" w:eastAsia="Times New Roman" w:hAnsi="Calibri" w:cs="Times New Roman"/>
    </w:rPr>
  </w:style>
  <w:style w:type="character" w:styleId="EndnoteReference">
    <w:name w:val="endnote reference"/>
    <w:basedOn w:val="DefaultParagraphFont"/>
    <w:uiPriority w:val="99"/>
    <w:unhideWhenUsed/>
    <w:rsid w:val="005F0E10"/>
    <w:rPr>
      <w:vertAlign w:val="superscript"/>
    </w:rPr>
  </w:style>
  <w:style w:type="paragraph" w:styleId="BodyTextFirstIndent2">
    <w:name w:val="Body Text First Indent 2"/>
    <w:basedOn w:val="BodyTextIndent"/>
    <w:link w:val="BodyTextFirstIndent2Char"/>
    <w:uiPriority w:val="99"/>
    <w:rsid w:val="001E616C"/>
    <w:pPr>
      <w:autoSpaceDE w:val="0"/>
      <w:autoSpaceDN w:val="0"/>
      <w:spacing w:after="0"/>
      <w:ind w:firstLine="360"/>
    </w:pPr>
    <w:rPr>
      <w:sz w:val="20"/>
      <w:szCs w:val="20"/>
    </w:rPr>
  </w:style>
  <w:style w:type="character" w:customStyle="1" w:styleId="BodyTextFirstIndent2Char">
    <w:name w:val="Body Text First Indent 2 Char"/>
    <w:basedOn w:val="BodyTextIndentChar"/>
    <w:link w:val="BodyTextFirstIndent2"/>
    <w:uiPriority w:val="99"/>
    <w:locked/>
    <w:rsid w:val="001E616C"/>
    <w:rPr>
      <w:rFonts w:cs="Times New Roman"/>
      <w:sz w:val="24"/>
      <w:szCs w:val="24"/>
    </w:rPr>
  </w:style>
  <w:style w:type="paragraph" w:customStyle="1" w:styleId="a1">
    <w:name w:val="表格里面的字"/>
    <w:basedOn w:val="Normal"/>
    <w:rsid w:val="00BA5A65"/>
    <w:pPr>
      <w:autoSpaceDE/>
      <w:autoSpaceDN/>
      <w:jc w:val="both"/>
    </w:pPr>
    <w:rPr>
      <w:rFonts w:eastAsia="SimSun"/>
      <w:kern w:val="2"/>
      <w:sz w:val="21"/>
    </w:rPr>
  </w:style>
  <w:style w:type="character" w:customStyle="1" w:styleId="sx">
    <w:name w:val="_sx"/>
    <w:basedOn w:val="DefaultParagraphFont"/>
    <w:rsid w:val="009A2071"/>
    <w:rPr>
      <w:rFonts w:cs="Times New Roman"/>
    </w:rPr>
  </w:style>
  <w:style w:type="character" w:customStyle="1" w:styleId="figpopup-sensitive-area">
    <w:name w:val="figpopup-sensitive-area"/>
    <w:basedOn w:val="DefaultParagraphFont"/>
    <w:rsid w:val="003B075F"/>
    <w:rPr>
      <w:rFonts w:cs="Times New Roman"/>
    </w:rPr>
  </w:style>
  <w:style w:type="character" w:customStyle="1" w:styleId="fm-vol-iss-date">
    <w:name w:val="fm-vol-iss-date"/>
    <w:basedOn w:val="DefaultParagraphFont"/>
    <w:rsid w:val="003B075F"/>
    <w:rPr>
      <w:rFonts w:cs="Times New Roman"/>
    </w:rPr>
  </w:style>
  <w:style w:type="character" w:customStyle="1" w:styleId="nowrap">
    <w:name w:val="nowrap"/>
    <w:basedOn w:val="DefaultParagraphFont"/>
    <w:rsid w:val="003B075F"/>
    <w:rPr>
      <w:rFonts w:cs="Times New Roman"/>
    </w:rPr>
  </w:style>
  <w:style w:type="character" w:customStyle="1" w:styleId="ref-title">
    <w:name w:val="ref-title"/>
    <w:basedOn w:val="DefaultParagraphFont"/>
    <w:rsid w:val="003B075F"/>
    <w:rPr>
      <w:rFonts w:cs="Times New Roman"/>
    </w:rPr>
  </w:style>
  <w:style w:type="character" w:customStyle="1" w:styleId="nowrap2">
    <w:name w:val="nowrap2"/>
    <w:basedOn w:val="DefaultParagraphFont"/>
    <w:rsid w:val="003B075F"/>
    <w:rPr>
      <w:rFonts w:cs="Times New Roman"/>
    </w:rPr>
  </w:style>
  <w:style w:type="character" w:styleId="FollowedHyperlink">
    <w:name w:val="FollowedHyperlink"/>
    <w:basedOn w:val="DefaultParagraphFont"/>
    <w:uiPriority w:val="99"/>
    <w:unhideWhenUsed/>
    <w:rsid w:val="003B075F"/>
    <w:rPr>
      <w:color w:val="800080"/>
      <w:u w:val="single"/>
    </w:rPr>
  </w:style>
  <w:style w:type="character" w:customStyle="1" w:styleId="cit-pub-date">
    <w:name w:val="cit-pub-date"/>
    <w:basedOn w:val="DefaultParagraphFont"/>
    <w:rsid w:val="003B075F"/>
    <w:rPr>
      <w:rFonts w:cs="Times New Roman"/>
    </w:rPr>
  </w:style>
  <w:style w:type="character" w:customStyle="1" w:styleId="cit-article-title">
    <w:name w:val="cit-article-title"/>
    <w:basedOn w:val="DefaultParagraphFont"/>
    <w:rsid w:val="003B075F"/>
    <w:rPr>
      <w:rFonts w:cs="Times New Roman"/>
    </w:rPr>
  </w:style>
  <w:style w:type="character" w:customStyle="1" w:styleId="cit-vol">
    <w:name w:val="cit-vol"/>
    <w:basedOn w:val="DefaultParagraphFont"/>
    <w:rsid w:val="003B075F"/>
    <w:rPr>
      <w:rFonts w:cs="Times New Roman"/>
    </w:rPr>
  </w:style>
  <w:style w:type="character" w:customStyle="1" w:styleId="cit-fpage">
    <w:name w:val="cit-fpage"/>
    <w:basedOn w:val="DefaultParagraphFont"/>
    <w:rsid w:val="003B075F"/>
    <w:rPr>
      <w:rFonts w:cs="Times New Roman"/>
    </w:rPr>
  </w:style>
  <w:style w:type="character" w:customStyle="1" w:styleId="cit-lpage">
    <w:name w:val="cit-lpage"/>
    <w:basedOn w:val="DefaultParagraphFont"/>
    <w:rsid w:val="003B075F"/>
    <w:rPr>
      <w:rFonts w:cs="Times New Roman"/>
    </w:rPr>
  </w:style>
  <w:style w:type="character" w:customStyle="1" w:styleId="personname">
    <w:name w:val="person_name"/>
    <w:basedOn w:val="DefaultParagraphFont"/>
    <w:rsid w:val="003B075F"/>
    <w:rPr>
      <w:rFonts w:cs="Times New Roman"/>
    </w:rPr>
  </w:style>
  <w:style w:type="character" w:customStyle="1" w:styleId="fn">
    <w:name w:val="fn"/>
    <w:basedOn w:val="DefaultParagraphFont"/>
    <w:rsid w:val="003B075F"/>
    <w:rPr>
      <w:rFonts w:cs="Times New Roman"/>
    </w:rPr>
  </w:style>
  <w:style w:type="character" w:customStyle="1" w:styleId="comma">
    <w:name w:val="comma"/>
    <w:basedOn w:val="DefaultParagraphFont"/>
    <w:qFormat/>
    <w:rsid w:val="003B075F"/>
    <w:rPr>
      <w:rFonts w:cs="Times New Roman"/>
    </w:rPr>
  </w:style>
  <w:style w:type="paragraph" w:customStyle="1" w:styleId="p">
    <w:name w:val="p"/>
    <w:basedOn w:val="Normal"/>
    <w:rsid w:val="00193DEE"/>
    <w:pPr>
      <w:autoSpaceDE/>
      <w:autoSpaceDN/>
      <w:spacing w:before="100" w:beforeAutospacing="1" w:after="100" w:afterAutospacing="1"/>
    </w:pPr>
    <w:rPr>
      <w:sz w:val="24"/>
      <w:szCs w:val="24"/>
      <w:lang w:bidi="hi-IN"/>
    </w:rPr>
  </w:style>
  <w:style w:type="character" w:customStyle="1" w:styleId="authors1">
    <w:name w:val="authors1"/>
    <w:rsid w:val="00193DEE"/>
  </w:style>
  <w:style w:type="paragraph" w:customStyle="1" w:styleId="font5">
    <w:name w:val="font5"/>
    <w:basedOn w:val="Normal"/>
    <w:rsid w:val="002336E8"/>
    <w:pPr>
      <w:autoSpaceDE/>
      <w:autoSpaceDN/>
      <w:spacing w:before="100" w:beforeAutospacing="1" w:after="100" w:afterAutospacing="1"/>
    </w:pPr>
    <w:rPr>
      <w:rFonts w:ascii="Arial" w:hAnsi="Arial" w:cs="Arial"/>
      <w:color w:val="000000"/>
      <w:sz w:val="18"/>
      <w:szCs w:val="18"/>
      <w:lang w:eastAsia="en-IN" w:bidi="as-IN"/>
    </w:rPr>
  </w:style>
  <w:style w:type="paragraph" w:customStyle="1" w:styleId="font6">
    <w:name w:val="font6"/>
    <w:basedOn w:val="Normal"/>
    <w:rsid w:val="002336E8"/>
    <w:pPr>
      <w:autoSpaceDE/>
      <w:autoSpaceDN/>
      <w:spacing w:before="100" w:beforeAutospacing="1" w:after="100" w:afterAutospacing="1"/>
    </w:pPr>
    <w:rPr>
      <w:rFonts w:ascii="Arial" w:hAnsi="Arial" w:cs="Arial"/>
      <w:color w:val="000000"/>
      <w:sz w:val="18"/>
      <w:szCs w:val="18"/>
      <w:lang w:eastAsia="en-IN" w:bidi="as-IN"/>
    </w:rPr>
  </w:style>
  <w:style w:type="paragraph" w:customStyle="1" w:styleId="xl64">
    <w:name w:val="xl64"/>
    <w:basedOn w:val="Normal"/>
    <w:rsid w:val="002336E8"/>
    <w:pPr>
      <w:pBdr>
        <w:top w:val="single" w:sz="8" w:space="0" w:color="000000"/>
        <w:left w:val="single" w:sz="8" w:space="0" w:color="000000"/>
        <w:bottom w:val="single" w:sz="8" w:space="0" w:color="000000"/>
      </w:pBdr>
      <w:autoSpaceDE/>
      <w:autoSpaceDN/>
      <w:spacing w:before="100" w:beforeAutospacing="1" w:after="100" w:afterAutospacing="1"/>
      <w:jc w:val="center"/>
      <w:textAlignment w:val="center"/>
    </w:pPr>
    <w:rPr>
      <w:rFonts w:ascii="Arial Bold" w:hAnsi="Arial Bold"/>
      <w:b/>
      <w:bCs/>
      <w:color w:val="000000"/>
      <w:sz w:val="18"/>
      <w:szCs w:val="18"/>
      <w:lang w:eastAsia="en-IN" w:bidi="as-IN"/>
    </w:rPr>
  </w:style>
  <w:style w:type="paragraph" w:customStyle="1" w:styleId="xl65">
    <w:name w:val="xl65"/>
    <w:basedOn w:val="Normal"/>
    <w:rsid w:val="002336E8"/>
    <w:pPr>
      <w:pBdr>
        <w:top w:val="single" w:sz="8" w:space="0" w:color="000000"/>
        <w:bottom w:val="single" w:sz="8" w:space="0" w:color="000000"/>
        <w:right w:val="single" w:sz="8" w:space="0" w:color="000000"/>
      </w:pBdr>
      <w:autoSpaceDE/>
      <w:autoSpaceDN/>
      <w:spacing w:before="100" w:beforeAutospacing="1" w:after="100" w:afterAutospacing="1"/>
      <w:jc w:val="center"/>
      <w:textAlignment w:val="center"/>
    </w:pPr>
    <w:rPr>
      <w:rFonts w:ascii="Arial Bold" w:hAnsi="Arial Bold"/>
      <w:b/>
      <w:bCs/>
      <w:color w:val="000000"/>
      <w:sz w:val="18"/>
      <w:szCs w:val="18"/>
      <w:lang w:eastAsia="en-IN" w:bidi="as-IN"/>
    </w:rPr>
  </w:style>
  <w:style w:type="paragraph" w:customStyle="1" w:styleId="xl66">
    <w:name w:val="xl66"/>
    <w:basedOn w:val="Normal"/>
    <w:rsid w:val="002336E8"/>
    <w:pPr>
      <w:pBdr>
        <w:top w:val="single" w:sz="8" w:space="0" w:color="000000"/>
        <w:left w:val="single" w:sz="8" w:space="0" w:color="000000"/>
        <w:bottom w:val="single" w:sz="8" w:space="0" w:color="000000"/>
        <w:right w:val="single" w:sz="4" w:space="0" w:color="000000"/>
      </w:pBdr>
      <w:autoSpaceDE/>
      <w:autoSpaceDN/>
      <w:spacing w:before="100" w:beforeAutospacing="1" w:after="100" w:afterAutospacing="1"/>
      <w:jc w:val="center"/>
    </w:pPr>
    <w:rPr>
      <w:rFonts w:ascii="Arial" w:hAnsi="Arial" w:cs="Arial"/>
      <w:color w:val="000000"/>
      <w:sz w:val="18"/>
      <w:szCs w:val="18"/>
      <w:lang w:eastAsia="en-IN" w:bidi="as-IN"/>
    </w:rPr>
  </w:style>
  <w:style w:type="paragraph" w:customStyle="1" w:styleId="xl67">
    <w:name w:val="xl67"/>
    <w:basedOn w:val="Normal"/>
    <w:rsid w:val="002336E8"/>
    <w:pPr>
      <w:pBdr>
        <w:top w:val="single" w:sz="8" w:space="0" w:color="000000"/>
        <w:left w:val="single" w:sz="4" w:space="0" w:color="000000"/>
        <w:bottom w:val="single" w:sz="8" w:space="0" w:color="000000"/>
        <w:right w:val="single" w:sz="4" w:space="0" w:color="000000"/>
      </w:pBdr>
      <w:autoSpaceDE/>
      <w:autoSpaceDN/>
      <w:spacing w:before="100" w:beforeAutospacing="1" w:after="100" w:afterAutospacing="1"/>
      <w:jc w:val="center"/>
    </w:pPr>
    <w:rPr>
      <w:rFonts w:ascii="Arial" w:hAnsi="Arial" w:cs="Arial"/>
      <w:color w:val="000000"/>
      <w:sz w:val="18"/>
      <w:szCs w:val="18"/>
      <w:lang w:eastAsia="en-IN" w:bidi="as-IN"/>
    </w:rPr>
  </w:style>
  <w:style w:type="paragraph" w:customStyle="1" w:styleId="xl68">
    <w:name w:val="xl68"/>
    <w:basedOn w:val="Normal"/>
    <w:rsid w:val="002336E8"/>
    <w:pPr>
      <w:pBdr>
        <w:top w:val="single" w:sz="8" w:space="0" w:color="000000"/>
        <w:left w:val="single" w:sz="4" w:space="0" w:color="000000"/>
        <w:bottom w:val="single" w:sz="8" w:space="0" w:color="000000"/>
        <w:right w:val="single" w:sz="8" w:space="0" w:color="000000"/>
      </w:pBdr>
      <w:autoSpaceDE/>
      <w:autoSpaceDN/>
      <w:spacing w:before="100" w:beforeAutospacing="1" w:after="100" w:afterAutospacing="1"/>
      <w:jc w:val="center"/>
    </w:pPr>
    <w:rPr>
      <w:rFonts w:ascii="Arial" w:hAnsi="Arial" w:cs="Arial"/>
      <w:color w:val="000000"/>
      <w:sz w:val="18"/>
      <w:szCs w:val="18"/>
      <w:lang w:eastAsia="en-IN" w:bidi="as-IN"/>
    </w:rPr>
  </w:style>
  <w:style w:type="paragraph" w:customStyle="1" w:styleId="xl69">
    <w:name w:val="xl69"/>
    <w:basedOn w:val="Normal"/>
    <w:rsid w:val="002336E8"/>
    <w:pPr>
      <w:pBdr>
        <w:top w:val="single" w:sz="8" w:space="0" w:color="000000"/>
        <w:left w:val="single" w:sz="8" w:space="0" w:color="000000"/>
        <w:bottom w:val="single" w:sz="4" w:space="0" w:color="000000"/>
      </w:pBdr>
      <w:autoSpaceDE/>
      <w:autoSpaceDN/>
      <w:spacing w:before="100" w:beforeAutospacing="1" w:after="100" w:afterAutospacing="1"/>
      <w:textAlignment w:val="top"/>
    </w:pPr>
    <w:rPr>
      <w:rFonts w:ascii="Arial" w:hAnsi="Arial" w:cs="Arial"/>
      <w:color w:val="000000"/>
      <w:sz w:val="18"/>
      <w:szCs w:val="18"/>
      <w:lang w:eastAsia="en-IN" w:bidi="as-IN"/>
    </w:rPr>
  </w:style>
  <w:style w:type="paragraph" w:customStyle="1" w:styleId="xl70">
    <w:name w:val="xl70"/>
    <w:basedOn w:val="Normal"/>
    <w:rsid w:val="002336E8"/>
    <w:pPr>
      <w:pBdr>
        <w:top w:val="single" w:sz="8" w:space="0" w:color="000000"/>
        <w:right w:val="single" w:sz="8" w:space="0" w:color="000000"/>
      </w:pBdr>
      <w:autoSpaceDE/>
      <w:autoSpaceDN/>
      <w:spacing w:before="100" w:beforeAutospacing="1" w:after="100" w:afterAutospacing="1"/>
      <w:textAlignment w:val="top"/>
    </w:pPr>
    <w:rPr>
      <w:rFonts w:ascii="Arial" w:hAnsi="Arial" w:cs="Arial"/>
      <w:color w:val="000000"/>
      <w:sz w:val="18"/>
      <w:szCs w:val="18"/>
      <w:lang w:eastAsia="en-IN" w:bidi="as-IN"/>
    </w:rPr>
  </w:style>
  <w:style w:type="paragraph" w:customStyle="1" w:styleId="xl71">
    <w:name w:val="xl71"/>
    <w:basedOn w:val="Normal"/>
    <w:rsid w:val="002336E8"/>
    <w:pPr>
      <w:pBdr>
        <w:top w:val="single" w:sz="8" w:space="0" w:color="000000"/>
        <w:left w:val="single" w:sz="8"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72">
    <w:name w:val="xl72"/>
    <w:basedOn w:val="Normal"/>
    <w:rsid w:val="002336E8"/>
    <w:pPr>
      <w:pBdr>
        <w:top w:val="single" w:sz="8" w:space="0" w:color="000000"/>
        <w:left w:val="single" w:sz="4"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73">
    <w:name w:val="xl73"/>
    <w:basedOn w:val="Normal"/>
    <w:rsid w:val="002336E8"/>
    <w:pPr>
      <w:pBdr>
        <w:top w:val="single" w:sz="8" w:space="0" w:color="000000"/>
        <w:left w:val="single" w:sz="4"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74">
    <w:name w:val="xl74"/>
    <w:basedOn w:val="Normal"/>
    <w:rsid w:val="002336E8"/>
    <w:pPr>
      <w:pBdr>
        <w:top w:val="single" w:sz="8" w:space="0" w:color="000000"/>
        <w:left w:val="single" w:sz="4" w:space="0" w:color="000000"/>
        <w:right w:val="single" w:sz="8"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75">
    <w:name w:val="xl75"/>
    <w:basedOn w:val="Normal"/>
    <w:rsid w:val="002336E8"/>
    <w:pPr>
      <w:pBdr>
        <w:left w:val="single" w:sz="8" w:space="0" w:color="000000"/>
      </w:pBdr>
      <w:autoSpaceDE/>
      <w:autoSpaceDN/>
      <w:spacing w:before="100" w:beforeAutospacing="1" w:after="100" w:afterAutospacing="1"/>
      <w:jc w:val="center"/>
      <w:textAlignment w:val="center"/>
    </w:pPr>
    <w:rPr>
      <w:rFonts w:ascii="Arial Bold" w:hAnsi="Arial Bold"/>
      <w:b/>
      <w:bCs/>
      <w:color w:val="000000"/>
      <w:sz w:val="18"/>
      <w:szCs w:val="18"/>
      <w:lang w:eastAsia="en-IN" w:bidi="as-IN"/>
    </w:rPr>
  </w:style>
  <w:style w:type="paragraph" w:customStyle="1" w:styleId="xl76">
    <w:name w:val="xl76"/>
    <w:basedOn w:val="Normal"/>
    <w:rsid w:val="002336E8"/>
    <w:pPr>
      <w:pBdr>
        <w:right w:val="single" w:sz="8" w:space="0" w:color="000000"/>
      </w:pBdr>
      <w:autoSpaceDE/>
      <w:autoSpaceDN/>
      <w:spacing w:before="100" w:beforeAutospacing="1" w:after="100" w:afterAutospacing="1"/>
      <w:textAlignment w:val="top"/>
    </w:pPr>
    <w:rPr>
      <w:rFonts w:ascii="Arial" w:hAnsi="Arial" w:cs="Arial"/>
      <w:color w:val="000000"/>
      <w:sz w:val="18"/>
      <w:szCs w:val="18"/>
      <w:lang w:eastAsia="en-IN" w:bidi="as-IN"/>
    </w:rPr>
  </w:style>
  <w:style w:type="paragraph" w:customStyle="1" w:styleId="xl77">
    <w:name w:val="xl77"/>
    <w:basedOn w:val="Normal"/>
    <w:rsid w:val="002336E8"/>
    <w:pPr>
      <w:pBdr>
        <w:left w:val="single" w:sz="8" w:space="0" w:color="000000"/>
        <w:right w:val="single" w:sz="4" w:space="0" w:color="000000"/>
      </w:pBdr>
      <w:autoSpaceDE/>
      <w:autoSpaceDN/>
      <w:spacing w:before="100" w:beforeAutospacing="1" w:after="100" w:afterAutospacing="1"/>
      <w:jc w:val="center"/>
      <w:textAlignment w:val="center"/>
    </w:pPr>
    <w:rPr>
      <w:rFonts w:ascii="Arial" w:hAnsi="Arial" w:cs="Arial"/>
      <w:lang w:eastAsia="en-IN" w:bidi="as-IN"/>
    </w:rPr>
  </w:style>
  <w:style w:type="paragraph" w:customStyle="1" w:styleId="xl78">
    <w:name w:val="xl78"/>
    <w:basedOn w:val="Normal"/>
    <w:rsid w:val="002336E8"/>
    <w:pPr>
      <w:pBdr>
        <w:left w:val="single" w:sz="4"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79">
    <w:name w:val="xl79"/>
    <w:basedOn w:val="Normal"/>
    <w:rsid w:val="002336E8"/>
    <w:pPr>
      <w:pBdr>
        <w:left w:val="single" w:sz="4" w:space="0" w:color="000000"/>
        <w:right w:val="single" w:sz="8"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80">
    <w:name w:val="xl80"/>
    <w:basedOn w:val="Normal"/>
    <w:rsid w:val="002336E8"/>
    <w:pPr>
      <w:pBdr>
        <w:left w:val="single" w:sz="8" w:space="0" w:color="000000"/>
        <w:bottom w:val="single" w:sz="4" w:space="0" w:color="000000"/>
      </w:pBdr>
      <w:autoSpaceDE/>
      <w:autoSpaceDN/>
      <w:spacing w:before="100" w:beforeAutospacing="1" w:after="100" w:afterAutospacing="1"/>
      <w:jc w:val="center"/>
      <w:textAlignment w:val="center"/>
    </w:pPr>
    <w:rPr>
      <w:rFonts w:ascii="Arial Bold" w:hAnsi="Arial Bold"/>
      <w:b/>
      <w:bCs/>
      <w:color w:val="000000"/>
      <w:sz w:val="18"/>
      <w:szCs w:val="18"/>
      <w:lang w:eastAsia="en-IN" w:bidi="as-IN"/>
    </w:rPr>
  </w:style>
  <w:style w:type="paragraph" w:customStyle="1" w:styleId="xl81">
    <w:name w:val="xl81"/>
    <w:basedOn w:val="Normal"/>
    <w:rsid w:val="002336E8"/>
    <w:pPr>
      <w:pBdr>
        <w:bottom w:val="single" w:sz="4" w:space="0" w:color="000000"/>
        <w:right w:val="single" w:sz="8" w:space="0" w:color="000000"/>
      </w:pBdr>
      <w:autoSpaceDE/>
      <w:autoSpaceDN/>
      <w:spacing w:before="100" w:beforeAutospacing="1" w:after="100" w:afterAutospacing="1"/>
      <w:textAlignment w:val="top"/>
    </w:pPr>
    <w:rPr>
      <w:rFonts w:ascii="Arial" w:hAnsi="Arial" w:cs="Arial"/>
      <w:color w:val="000000"/>
      <w:sz w:val="18"/>
      <w:szCs w:val="18"/>
      <w:lang w:eastAsia="en-IN" w:bidi="as-IN"/>
    </w:rPr>
  </w:style>
  <w:style w:type="paragraph" w:customStyle="1" w:styleId="xl82">
    <w:name w:val="xl82"/>
    <w:basedOn w:val="Normal"/>
    <w:rsid w:val="002336E8"/>
    <w:pPr>
      <w:pBdr>
        <w:left w:val="single" w:sz="8" w:space="0" w:color="000000"/>
        <w:bottom w:val="single" w:sz="4"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83">
    <w:name w:val="xl83"/>
    <w:basedOn w:val="Normal"/>
    <w:rsid w:val="002336E8"/>
    <w:pPr>
      <w:pBdr>
        <w:left w:val="single" w:sz="4" w:space="0" w:color="000000"/>
        <w:bottom w:val="single" w:sz="4"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84">
    <w:name w:val="xl84"/>
    <w:basedOn w:val="Normal"/>
    <w:rsid w:val="002336E8"/>
    <w:pPr>
      <w:pBdr>
        <w:left w:val="single" w:sz="4" w:space="0" w:color="000000"/>
        <w:bottom w:val="single" w:sz="4" w:space="0" w:color="000000"/>
        <w:right w:val="single" w:sz="8"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85">
    <w:name w:val="xl85"/>
    <w:basedOn w:val="Normal"/>
    <w:rsid w:val="002336E8"/>
    <w:pPr>
      <w:pBdr>
        <w:top w:val="single" w:sz="4" w:space="0" w:color="000000"/>
        <w:left w:val="single" w:sz="8" w:space="0" w:color="000000"/>
        <w:bottom w:val="single" w:sz="4" w:space="0" w:color="000000"/>
      </w:pBdr>
      <w:autoSpaceDE/>
      <w:autoSpaceDN/>
      <w:spacing w:before="100" w:beforeAutospacing="1" w:after="100" w:afterAutospacing="1"/>
      <w:textAlignment w:val="top"/>
    </w:pPr>
    <w:rPr>
      <w:rFonts w:ascii="Arial" w:hAnsi="Arial" w:cs="Arial"/>
      <w:color w:val="000000"/>
      <w:sz w:val="18"/>
      <w:szCs w:val="18"/>
      <w:lang w:eastAsia="en-IN" w:bidi="as-IN"/>
    </w:rPr>
  </w:style>
  <w:style w:type="paragraph" w:customStyle="1" w:styleId="xl86">
    <w:name w:val="xl86"/>
    <w:basedOn w:val="Normal"/>
    <w:rsid w:val="002336E8"/>
    <w:pPr>
      <w:pBdr>
        <w:top w:val="single" w:sz="4" w:space="0" w:color="000000"/>
        <w:right w:val="single" w:sz="8" w:space="0" w:color="000000"/>
      </w:pBdr>
      <w:autoSpaceDE/>
      <w:autoSpaceDN/>
      <w:spacing w:before="100" w:beforeAutospacing="1" w:after="100" w:afterAutospacing="1"/>
      <w:textAlignment w:val="top"/>
    </w:pPr>
    <w:rPr>
      <w:rFonts w:ascii="Arial" w:hAnsi="Arial" w:cs="Arial"/>
      <w:color w:val="000000"/>
      <w:sz w:val="18"/>
      <w:szCs w:val="18"/>
      <w:lang w:eastAsia="en-IN" w:bidi="as-IN"/>
    </w:rPr>
  </w:style>
  <w:style w:type="paragraph" w:customStyle="1" w:styleId="xl87">
    <w:name w:val="xl87"/>
    <w:basedOn w:val="Normal"/>
    <w:rsid w:val="002336E8"/>
    <w:pPr>
      <w:pBdr>
        <w:top w:val="single" w:sz="4" w:space="0" w:color="000000"/>
        <w:left w:val="single" w:sz="8"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88">
    <w:name w:val="xl88"/>
    <w:basedOn w:val="Normal"/>
    <w:rsid w:val="002336E8"/>
    <w:pPr>
      <w:pBdr>
        <w:top w:val="single" w:sz="4" w:space="0" w:color="000000"/>
        <w:left w:val="single" w:sz="4"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89">
    <w:name w:val="xl89"/>
    <w:basedOn w:val="Normal"/>
    <w:rsid w:val="002336E8"/>
    <w:pPr>
      <w:pBdr>
        <w:top w:val="single" w:sz="4" w:space="0" w:color="000000"/>
        <w:left w:val="single" w:sz="4"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90">
    <w:name w:val="xl90"/>
    <w:basedOn w:val="Normal"/>
    <w:rsid w:val="002336E8"/>
    <w:pPr>
      <w:pBdr>
        <w:top w:val="single" w:sz="4" w:space="0" w:color="000000"/>
        <w:left w:val="single" w:sz="4"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91">
    <w:name w:val="xl91"/>
    <w:basedOn w:val="Normal"/>
    <w:rsid w:val="002336E8"/>
    <w:pPr>
      <w:pBdr>
        <w:top w:val="single" w:sz="4" w:space="0" w:color="000000"/>
        <w:left w:val="single" w:sz="4" w:space="0" w:color="000000"/>
        <w:right w:val="single" w:sz="8"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92">
    <w:name w:val="xl92"/>
    <w:basedOn w:val="Normal"/>
    <w:rsid w:val="002336E8"/>
    <w:pPr>
      <w:pBdr>
        <w:left w:val="single" w:sz="8"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93">
    <w:name w:val="xl93"/>
    <w:basedOn w:val="Normal"/>
    <w:rsid w:val="002336E8"/>
    <w:pPr>
      <w:pBdr>
        <w:left w:val="single" w:sz="4" w:space="0" w:color="000000"/>
        <w:right w:val="single" w:sz="4" w:space="0" w:color="000000"/>
      </w:pBdr>
      <w:autoSpaceDE/>
      <w:autoSpaceDN/>
      <w:spacing w:before="100" w:beforeAutospacing="1" w:after="100" w:afterAutospacing="1"/>
      <w:jc w:val="center"/>
      <w:textAlignment w:val="center"/>
    </w:pPr>
    <w:rPr>
      <w:rFonts w:ascii="Arial" w:hAnsi="Arial" w:cs="Arial"/>
      <w:lang w:eastAsia="en-IN" w:bidi="as-IN"/>
    </w:rPr>
  </w:style>
  <w:style w:type="paragraph" w:customStyle="1" w:styleId="xl94">
    <w:name w:val="xl94"/>
    <w:basedOn w:val="Normal"/>
    <w:rsid w:val="002336E8"/>
    <w:pPr>
      <w:pBdr>
        <w:top w:val="single" w:sz="4" w:space="0" w:color="000000"/>
        <w:left w:val="single" w:sz="8"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95">
    <w:name w:val="xl95"/>
    <w:basedOn w:val="Normal"/>
    <w:rsid w:val="002336E8"/>
    <w:pPr>
      <w:pBdr>
        <w:top w:val="single" w:sz="4" w:space="0" w:color="000000"/>
        <w:left w:val="single" w:sz="4" w:space="0" w:color="000000"/>
        <w:right w:val="single" w:sz="8"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96">
    <w:name w:val="xl96"/>
    <w:basedOn w:val="Normal"/>
    <w:rsid w:val="002336E8"/>
    <w:pPr>
      <w:pBdr>
        <w:top w:val="single" w:sz="4" w:space="0" w:color="000000"/>
        <w:left w:val="single" w:sz="8" w:space="0" w:color="000000"/>
        <w:bottom w:val="single" w:sz="8" w:space="0" w:color="000000"/>
      </w:pBdr>
      <w:autoSpaceDE/>
      <w:autoSpaceDN/>
      <w:spacing w:before="100" w:beforeAutospacing="1" w:after="100" w:afterAutospacing="1"/>
      <w:textAlignment w:val="top"/>
    </w:pPr>
    <w:rPr>
      <w:rFonts w:ascii="Arial" w:hAnsi="Arial" w:cs="Arial"/>
      <w:color w:val="000000"/>
      <w:sz w:val="18"/>
      <w:szCs w:val="18"/>
      <w:lang w:eastAsia="en-IN" w:bidi="as-IN"/>
    </w:rPr>
  </w:style>
  <w:style w:type="paragraph" w:customStyle="1" w:styleId="xl97">
    <w:name w:val="xl97"/>
    <w:basedOn w:val="Normal"/>
    <w:rsid w:val="002336E8"/>
    <w:pPr>
      <w:pBdr>
        <w:top w:val="single" w:sz="4" w:space="0" w:color="000000"/>
        <w:left w:val="single" w:sz="4" w:space="0" w:color="000000"/>
        <w:right w:val="single" w:sz="8"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98">
    <w:name w:val="xl98"/>
    <w:basedOn w:val="Normal"/>
    <w:rsid w:val="002336E8"/>
    <w:pPr>
      <w:pBdr>
        <w:left w:val="single" w:sz="4" w:space="0" w:color="000000"/>
        <w:right w:val="single" w:sz="8" w:space="0" w:color="000000"/>
      </w:pBdr>
      <w:autoSpaceDE/>
      <w:autoSpaceDN/>
      <w:spacing w:before="100" w:beforeAutospacing="1" w:after="100" w:afterAutospacing="1"/>
      <w:jc w:val="center"/>
      <w:textAlignment w:val="center"/>
    </w:pPr>
    <w:rPr>
      <w:rFonts w:ascii="Arial" w:hAnsi="Arial" w:cs="Arial"/>
      <w:lang w:eastAsia="en-IN" w:bidi="as-IN"/>
    </w:rPr>
  </w:style>
  <w:style w:type="paragraph" w:customStyle="1" w:styleId="xl99">
    <w:name w:val="xl99"/>
    <w:basedOn w:val="Normal"/>
    <w:rsid w:val="002336E8"/>
    <w:pPr>
      <w:pBdr>
        <w:left w:val="single" w:sz="8" w:space="0" w:color="000000"/>
        <w:bottom w:val="single" w:sz="8" w:space="0" w:color="000000"/>
      </w:pBdr>
      <w:autoSpaceDE/>
      <w:autoSpaceDN/>
      <w:spacing w:before="100" w:beforeAutospacing="1" w:after="100" w:afterAutospacing="1"/>
      <w:jc w:val="center"/>
      <w:textAlignment w:val="center"/>
    </w:pPr>
    <w:rPr>
      <w:rFonts w:ascii="Arial Bold" w:hAnsi="Arial Bold"/>
      <w:b/>
      <w:bCs/>
      <w:color w:val="000000"/>
      <w:sz w:val="18"/>
      <w:szCs w:val="18"/>
      <w:lang w:eastAsia="en-IN" w:bidi="as-IN"/>
    </w:rPr>
  </w:style>
  <w:style w:type="paragraph" w:customStyle="1" w:styleId="xl100">
    <w:name w:val="xl100"/>
    <w:basedOn w:val="Normal"/>
    <w:rsid w:val="002336E8"/>
    <w:pPr>
      <w:pBdr>
        <w:bottom w:val="single" w:sz="8" w:space="0" w:color="000000"/>
        <w:right w:val="single" w:sz="8" w:space="0" w:color="000000"/>
      </w:pBdr>
      <w:autoSpaceDE/>
      <w:autoSpaceDN/>
      <w:spacing w:before="100" w:beforeAutospacing="1" w:after="100" w:afterAutospacing="1"/>
      <w:textAlignment w:val="top"/>
    </w:pPr>
    <w:rPr>
      <w:rFonts w:ascii="Arial" w:hAnsi="Arial" w:cs="Arial"/>
      <w:color w:val="000000"/>
      <w:sz w:val="18"/>
      <w:szCs w:val="18"/>
      <w:lang w:eastAsia="en-IN" w:bidi="as-IN"/>
    </w:rPr>
  </w:style>
  <w:style w:type="paragraph" w:customStyle="1" w:styleId="xl101">
    <w:name w:val="xl101"/>
    <w:basedOn w:val="Normal"/>
    <w:rsid w:val="002336E8"/>
    <w:pPr>
      <w:pBdr>
        <w:left w:val="single" w:sz="8" w:space="0" w:color="000000"/>
        <w:bottom w:val="single" w:sz="8"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102">
    <w:name w:val="xl102"/>
    <w:basedOn w:val="Normal"/>
    <w:rsid w:val="002336E8"/>
    <w:pPr>
      <w:pBdr>
        <w:left w:val="single" w:sz="4" w:space="0" w:color="000000"/>
        <w:bottom w:val="single" w:sz="8"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103">
    <w:name w:val="xl103"/>
    <w:basedOn w:val="Normal"/>
    <w:rsid w:val="002336E8"/>
    <w:pPr>
      <w:pBdr>
        <w:left w:val="single" w:sz="4" w:space="0" w:color="000000"/>
        <w:bottom w:val="single" w:sz="8" w:space="0" w:color="000000"/>
        <w:right w:val="single" w:sz="8"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character" w:customStyle="1" w:styleId="A7">
    <w:name w:val="A7"/>
    <w:uiPriority w:val="99"/>
    <w:rsid w:val="00082147"/>
    <w:rPr>
      <w:color w:val="000000"/>
      <w:sz w:val="22"/>
    </w:rPr>
  </w:style>
  <w:style w:type="character" w:customStyle="1" w:styleId="A4">
    <w:name w:val="A4"/>
    <w:uiPriority w:val="99"/>
    <w:rsid w:val="00082147"/>
    <w:rPr>
      <w:b/>
      <w:color w:val="000000"/>
      <w:sz w:val="11"/>
    </w:rPr>
  </w:style>
  <w:style w:type="table" w:customStyle="1" w:styleId="Ombrageclair1">
    <w:name w:val="Ombrage clair1"/>
    <w:basedOn w:val="TableNormal"/>
    <w:uiPriority w:val="60"/>
    <w:rsid w:val="00082147"/>
    <w:pPr>
      <w:ind w:firstLine="680"/>
      <w:jc w:val="both"/>
    </w:pPr>
    <w:rPr>
      <w:rFonts w:asciiTheme="minorHAnsi" w:hAnsiTheme="minorHAnsi"/>
      <w:color w:val="000000" w:themeColor="text1" w:themeShade="BF"/>
      <w:sz w:val="22"/>
      <w:szCs w:val="22"/>
      <w:lang w:val="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paragraph" w:customStyle="1" w:styleId="Style10">
    <w:name w:val="Style 1"/>
    <w:uiPriority w:val="99"/>
    <w:rsid w:val="00E23916"/>
    <w:pPr>
      <w:widowControl w:val="0"/>
      <w:autoSpaceDE w:val="0"/>
      <w:autoSpaceDN w:val="0"/>
      <w:spacing w:before="216" w:line="324" w:lineRule="auto"/>
      <w:ind w:left="72" w:right="216" w:firstLine="72"/>
    </w:pPr>
    <w:rPr>
      <w:color w:val="2B2234"/>
      <w:sz w:val="26"/>
      <w:szCs w:val="26"/>
    </w:rPr>
  </w:style>
  <w:style w:type="character" w:customStyle="1" w:styleId="CharacterStyle1">
    <w:name w:val="Character Style 1"/>
    <w:rsid w:val="00E23916"/>
    <w:rPr>
      <w:color w:val="2B2234"/>
      <w:sz w:val="26"/>
    </w:rPr>
  </w:style>
  <w:style w:type="paragraph" w:customStyle="1" w:styleId="Style3">
    <w:name w:val="Style 3"/>
    <w:rsid w:val="00E23916"/>
    <w:pPr>
      <w:widowControl w:val="0"/>
      <w:autoSpaceDE w:val="0"/>
      <w:autoSpaceDN w:val="0"/>
      <w:spacing w:line="321" w:lineRule="auto"/>
      <w:ind w:left="576"/>
    </w:pPr>
    <w:rPr>
      <w:color w:val="312934"/>
      <w:sz w:val="28"/>
      <w:szCs w:val="28"/>
    </w:rPr>
  </w:style>
  <w:style w:type="paragraph" w:customStyle="1" w:styleId="Style20">
    <w:name w:val="Style 2"/>
    <w:uiPriority w:val="99"/>
    <w:rsid w:val="00E23916"/>
    <w:pPr>
      <w:widowControl w:val="0"/>
      <w:autoSpaceDE w:val="0"/>
      <w:autoSpaceDN w:val="0"/>
      <w:adjustRightInd w:val="0"/>
    </w:pPr>
  </w:style>
  <w:style w:type="paragraph" w:customStyle="1" w:styleId="Pa12">
    <w:name w:val="Pa12"/>
    <w:basedOn w:val="Normal"/>
    <w:next w:val="Normal"/>
    <w:uiPriority w:val="99"/>
    <w:rsid w:val="00435063"/>
    <w:pPr>
      <w:adjustRightInd w:val="0"/>
      <w:spacing w:line="181" w:lineRule="atLeast"/>
    </w:pPr>
    <w:rPr>
      <w:sz w:val="24"/>
      <w:szCs w:val="24"/>
      <w:lang w:val="en-GB"/>
    </w:rPr>
  </w:style>
  <w:style w:type="character" w:customStyle="1" w:styleId="A5">
    <w:name w:val="A5"/>
    <w:uiPriority w:val="99"/>
    <w:rsid w:val="00435063"/>
    <w:rPr>
      <w:color w:val="000000"/>
      <w:sz w:val="17"/>
    </w:rPr>
  </w:style>
  <w:style w:type="character" w:customStyle="1" w:styleId="ms-rtecustom-photocaption">
    <w:name w:val="ms-rtecustom-photocaption"/>
    <w:basedOn w:val="DefaultParagraphFont"/>
    <w:rsid w:val="00453E7F"/>
    <w:rPr>
      <w:rFonts w:cs="Times New Roman"/>
    </w:rPr>
  </w:style>
  <w:style w:type="paragraph" w:styleId="PlainText">
    <w:name w:val="Plain Text"/>
    <w:basedOn w:val="Normal"/>
    <w:link w:val="PlainTextChar"/>
    <w:uiPriority w:val="99"/>
    <w:rsid w:val="00530CA6"/>
    <w:pPr>
      <w:autoSpaceDE/>
      <w:autoSpaceDN/>
    </w:pPr>
    <w:rPr>
      <w:rFonts w:ascii="Courier New" w:hAnsi="Courier New" w:cs="Courier New"/>
    </w:rPr>
  </w:style>
  <w:style w:type="character" w:customStyle="1" w:styleId="PlainTextChar">
    <w:name w:val="Plain Text Char"/>
    <w:basedOn w:val="DefaultParagraphFont"/>
    <w:link w:val="PlainText"/>
    <w:uiPriority w:val="99"/>
    <w:locked/>
    <w:rsid w:val="00530CA6"/>
    <w:rPr>
      <w:rFonts w:ascii="Courier New" w:hAnsi="Courier New" w:cs="Courier New"/>
    </w:rPr>
  </w:style>
  <w:style w:type="character" w:customStyle="1" w:styleId="ms-rtecustom-edctrdoi">
    <w:name w:val="ms-rtecustom-edctrdoi"/>
    <w:basedOn w:val="DefaultParagraphFont"/>
    <w:rsid w:val="00530CA6"/>
    <w:rPr>
      <w:rFonts w:cs="Times New Roman"/>
    </w:rPr>
  </w:style>
  <w:style w:type="character" w:customStyle="1" w:styleId="ref-label">
    <w:name w:val="ref-label"/>
    <w:basedOn w:val="DefaultParagraphFont"/>
    <w:rsid w:val="006B42AD"/>
    <w:rPr>
      <w:rFonts w:cs="Times New Roman"/>
    </w:rPr>
  </w:style>
  <w:style w:type="character" w:customStyle="1" w:styleId="DefaultChar">
    <w:name w:val="Default Char"/>
    <w:basedOn w:val="DefaultParagraphFont"/>
    <w:link w:val="Default"/>
    <w:locked/>
    <w:rsid w:val="006B42AD"/>
    <w:rPr>
      <w:rFonts w:ascii="Minion Pro" w:hAnsi="Minion Pro" w:cs="Minion Pro"/>
      <w:color w:val="000000"/>
      <w:sz w:val="24"/>
      <w:szCs w:val="24"/>
      <w:lang w:val="en-GB" w:eastAsia="en-GB"/>
    </w:rPr>
  </w:style>
  <w:style w:type="character" w:customStyle="1" w:styleId="st1">
    <w:name w:val="st1"/>
    <w:basedOn w:val="DefaultParagraphFont"/>
    <w:rsid w:val="006B42AD"/>
    <w:rPr>
      <w:rFonts w:cs="Times New Roman"/>
    </w:rPr>
  </w:style>
  <w:style w:type="paragraph" w:styleId="z-TopofForm">
    <w:name w:val="HTML Top of Form"/>
    <w:basedOn w:val="Normal"/>
    <w:next w:val="Normal"/>
    <w:link w:val="z-TopofFormChar"/>
    <w:hidden/>
    <w:uiPriority w:val="99"/>
    <w:unhideWhenUsed/>
    <w:rsid w:val="00BC4C4C"/>
    <w:pPr>
      <w:pBdr>
        <w:bottom w:val="single" w:sz="6" w:space="1" w:color="auto"/>
      </w:pBdr>
      <w:autoSpaceDE/>
      <w:autoSpaceDN/>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BC4C4C"/>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BC4C4C"/>
    <w:pPr>
      <w:pBdr>
        <w:top w:val="single" w:sz="6" w:space="1" w:color="auto"/>
      </w:pBdr>
      <w:autoSpaceDE/>
      <w:autoSpaceDN/>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BC4C4C"/>
    <w:rPr>
      <w:rFonts w:ascii="Arial" w:hAnsi="Arial" w:cs="Arial"/>
      <w:vanish/>
      <w:sz w:val="16"/>
      <w:szCs w:val="16"/>
    </w:rPr>
  </w:style>
  <w:style w:type="character" w:customStyle="1" w:styleId="mixed-citation">
    <w:name w:val="mixed-citation"/>
    <w:basedOn w:val="DefaultParagraphFont"/>
    <w:rsid w:val="00BC4C4C"/>
    <w:rPr>
      <w:rFonts w:cs="Times New Roman"/>
    </w:rPr>
  </w:style>
  <w:style w:type="character" w:customStyle="1" w:styleId="element-citation">
    <w:name w:val="element-citation"/>
    <w:basedOn w:val="DefaultParagraphFont"/>
    <w:rsid w:val="00BC4C4C"/>
    <w:rPr>
      <w:rFonts w:cs="Times New Roman"/>
    </w:rPr>
  </w:style>
  <w:style w:type="character" w:customStyle="1" w:styleId="cit-source">
    <w:name w:val="cit-source"/>
    <w:basedOn w:val="DefaultParagraphFont"/>
    <w:rsid w:val="00BC4C4C"/>
    <w:rPr>
      <w:rFonts w:cs="Times New Roman"/>
    </w:rPr>
  </w:style>
  <w:style w:type="paragraph" w:customStyle="1" w:styleId="credit">
    <w:name w:val="credit"/>
    <w:basedOn w:val="Normal"/>
    <w:rsid w:val="00BC4C4C"/>
    <w:pPr>
      <w:autoSpaceDE/>
      <w:autoSpaceDN/>
      <w:spacing w:before="100" w:beforeAutospacing="1" w:after="100" w:afterAutospacing="1"/>
    </w:pPr>
    <w:rPr>
      <w:sz w:val="24"/>
      <w:szCs w:val="24"/>
    </w:rPr>
  </w:style>
  <w:style w:type="character" w:customStyle="1" w:styleId="kix-wordhtmlgenerator-word-node">
    <w:name w:val="kix-wordhtmlgenerator-word-node"/>
    <w:basedOn w:val="DefaultParagraphFont"/>
    <w:rsid w:val="00FD21A5"/>
    <w:rPr>
      <w:rFonts w:cs="Times New Roman"/>
    </w:rPr>
  </w:style>
  <w:style w:type="character" w:customStyle="1" w:styleId="nbapihighlight1">
    <w:name w:val="nbapihighlight1"/>
    <w:basedOn w:val="DefaultParagraphFont"/>
    <w:rsid w:val="004D7A4B"/>
    <w:rPr>
      <w:rFonts w:cs="Times New Roman"/>
    </w:rPr>
  </w:style>
  <w:style w:type="character" w:customStyle="1" w:styleId="referencetext1">
    <w:name w:val="referencetext1"/>
    <w:basedOn w:val="DefaultParagraphFont"/>
    <w:rsid w:val="004D7A4B"/>
    <w:rPr>
      <w:rFonts w:cs="Times New Roman"/>
      <w:vanish/>
    </w:rPr>
  </w:style>
  <w:style w:type="character" w:customStyle="1" w:styleId="NormalWebChar">
    <w:name w:val="Normal (Web) Char"/>
    <w:basedOn w:val="DefaultParagraphFont"/>
    <w:link w:val="NormalWeb"/>
    <w:uiPriority w:val="99"/>
    <w:locked/>
    <w:rsid w:val="008420DB"/>
    <w:rPr>
      <w:rFonts w:cs="Times New Roman"/>
      <w:sz w:val="24"/>
      <w:szCs w:val="24"/>
    </w:rPr>
  </w:style>
  <w:style w:type="character" w:customStyle="1" w:styleId="AffiliationChar">
    <w:name w:val="Affiliation Char"/>
    <w:basedOn w:val="DefaultParagraphFont"/>
    <w:link w:val="Affiliation"/>
    <w:locked/>
    <w:rsid w:val="002319A6"/>
    <w:rPr>
      <w:rFonts w:ascii="Helvetica" w:hAnsi="Helvetica" w:cs="Times New Roman"/>
    </w:rPr>
  </w:style>
  <w:style w:type="paragraph" w:customStyle="1" w:styleId="JUCSFigureTitle">
    <w:name w:val="JUCS Figure Title"/>
    <w:basedOn w:val="Caption"/>
    <w:uiPriority w:val="99"/>
    <w:rsid w:val="00AD2AFB"/>
    <w:pPr>
      <w:widowControl/>
      <w:suppressLineNumbers w:val="0"/>
      <w:suppressAutoHyphens w:val="0"/>
      <w:spacing w:before="240" w:after="240"/>
      <w:jc w:val="center"/>
    </w:pPr>
    <w:rPr>
      <w:rFonts w:ascii="Times" w:eastAsia="SimSun" w:hAnsi="Times"/>
      <w:kern w:val="0"/>
      <w:sz w:val="20"/>
      <w:szCs w:val="20"/>
      <w:lang w:val="en-GB" w:eastAsia="de-DE"/>
    </w:rPr>
  </w:style>
  <w:style w:type="paragraph" w:customStyle="1" w:styleId="reference0">
    <w:name w:val="reference"/>
    <w:basedOn w:val="Normal"/>
    <w:uiPriority w:val="99"/>
    <w:rsid w:val="00AD2AFB"/>
    <w:pPr>
      <w:overflowPunct w:val="0"/>
      <w:adjustRightInd w:val="0"/>
      <w:ind w:left="227" w:hanging="227"/>
      <w:jc w:val="both"/>
      <w:textAlignment w:val="baseline"/>
    </w:pPr>
    <w:rPr>
      <w:rFonts w:ascii="Times" w:eastAsia="Batang" w:hAnsi="Times"/>
      <w:sz w:val="18"/>
      <w:lang w:eastAsia="ru-RU"/>
    </w:rPr>
  </w:style>
  <w:style w:type="paragraph" w:customStyle="1" w:styleId="a">
    <w:name w:val="文献编号"/>
    <w:basedOn w:val="Normal"/>
    <w:uiPriority w:val="99"/>
    <w:rsid w:val="00AD2AFB"/>
    <w:pPr>
      <w:numPr>
        <w:numId w:val="7"/>
      </w:numPr>
      <w:adjustRightInd w:val="0"/>
      <w:snapToGrid w:val="0"/>
      <w:spacing w:line="336" w:lineRule="auto"/>
      <w:jc w:val="both"/>
      <w:textAlignment w:val="bottom"/>
    </w:pPr>
    <w:rPr>
      <w:rFonts w:eastAsia="SimSun"/>
      <w:sz w:val="15"/>
      <w:szCs w:val="15"/>
      <w:lang w:eastAsia="zh-CN"/>
    </w:rPr>
  </w:style>
  <w:style w:type="paragraph" w:customStyle="1" w:styleId="ess03Address">
    <w:name w:val="ess_03_Address"/>
    <w:basedOn w:val="Normal"/>
    <w:uiPriority w:val="99"/>
    <w:rsid w:val="00AD2AFB"/>
    <w:pPr>
      <w:suppressAutoHyphens/>
      <w:autoSpaceDE/>
      <w:autoSpaceDN/>
      <w:spacing w:after="360"/>
      <w:jc w:val="center"/>
    </w:pPr>
    <w:rPr>
      <w:rFonts w:eastAsia="SimSun"/>
      <w:sz w:val="22"/>
      <w:szCs w:val="22"/>
      <w:lang w:val="en-GB"/>
    </w:rPr>
  </w:style>
  <w:style w:type="character" w:customStyle="1" w:styleId="formulatext">
    <w:name w:val="formulatext"/>
    <w:basedOn w:val="DefaultParagraphFont"/>
    <w:uiPriority w:val="99"/>
    <w:rsid w:val="00AD2AFB"/>
    <w:rPr>
      <w:rFonts w:cs="Times New Roman"/>
    </w:rPr>
  </w:style>
  <w:style w:type="table" w:styleId="ColorfulList-Accent3">
    <w:name w:val="Colorful List Accent 3"/>
    <w:basedOn w:val="TableNormal"/>
    <w:uiPriority w:val="72"/>
    <w:rsid w:val="0004677E"/>
    <w:rPr>
      <w:rFonts w:asciiTheme="minorHAnsi" w:hAnsiTheme="minorHAnsi"/>
      <w:color w:val="000000" w:themeColor="text1"/>
      <w:sz w:val="22"/>
      <w:szCs w:val="22"/>
    </w:rPr>
    <w:tblPr>
      <w:tblStyleRowBandSize w:val="1"/>
      <w:tblStyleColBandSize w:val="1"/>
    </w:tblPr>
    <w:tcPr>
      <w:shd w:val="clear" w:color="auto" w:fill="F5F8EE" w:themeFill="accent3" w:themeFillTint="19"/>
    </w:tcPr>
    <w:tblStylePr w:type="firstRow">
      <w:rPr>
        <w:rFonts w:cs="Times New Roman"/>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rFonts w:cs="Times New Roman"/>
        <w:b/>
        <w:bCs/>
        <w:color w:val="664E82" w:themeColor="accent4"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hemeFill="accent3" w:themeFillTint="3F"/>
      </w:tcPr>
    </w:tblStylePr>
    <w:tblStylePr w:type="band1Horz">
      <w:rPr>
        <w:rFonts w:cs="Times New Roman"/>
      </w:rPr>
      <w:tblPr/>
      <w:tcPr>
        <w:shd w:val="clear" w:color="auto" w:fill="EAF1DD" w:themeFill="accent3" w:themeFillTint="33"/>
      </w:tcPr>
    </w:tblStylePr>
  </w:style>
  <w:style w:type="character" w:customStyle="1" w:styleId="source">
    <w:name w:val="source"/>
    <w:basedOn w:val="DefaultParagraphFont"/>
    <w:rsid w:val="00591FA0"/>
    <w:rPr>
      <w:rFonts w:cs="Times New Roman"/>
    </w:rPr>
  </w:style>
  <w:style w:type="paragraph" w:styleId="BodyTextIndent2">
    <w:name w:val="Body Text Indent 2"/>
    <w:basedOn w:val="Normal"/>
    <w:link w:val="BodyTextIndent2Char"/>
    <w:uiPriority w:val="99"/>
    <w:rsid w:val="00054A38"/>
    <w:pPr>
      <w:spacing w:after="120" w:line="480" w:lineRule="auto"/>
      <w:ind w:left="360"/>
    </w:pPr>
  </w:style>
  <w:style w:type="character" w:customStyle="1" w:styleId="BodyTextIndent2Char">
    <w:name w:val="Body Text Indent 2 Char"/>
    <w:basedOn w:val="DefaultParagraphFont"/>
    <w:link w:val="BodyTextIndent2"/>
    <w:uiPriority w:val="99"/>
    <w:locked/>
    <w:rsid w:val="00054A38"/>
    <w:rPr>
      <w:rFonts w:cs="Times New Roman"/>
    </w:rPr>
  </w:style>
  <w:style w:type="character" w:styleId="HTMLTypewriter">
    <w:name w:val="HTML Typewriter"/>
    <w:basedOn w:val="DefaultParagraphFont"/>
    <w:uiPriority w:val="99"/>
    <w:rsid w:val="00054A38"/>
    <w:rPr>
      <w:rFonts w:ascii="Courier New" w:hAnsi="Courier New" w:cs="Courier New"/>
      <w:sz w:val="20"/>
      <w:szCs w:val="20"/>
    </w:rPr>
  </w:style>
  <w:style w:type="paragraph" w:customStyle="1" w:styleId="Body1">
    <w:name w:val="Body 1"/>
    <w:rsid w:val="00832D3B"/>
    <w:rPr>
      <w:rFonts w:ascii="Helvetica" w:eastAsia="Arial Unicode MS" w:hAnsi="Helvetica"/>
      <w:color w:val="000000"/>
      <w:sz w:val="24"/>
      <w:lang w:val="fr-FR" w:eastAsia="fr-FR"/>
    </w:rPr>
  </w:style>
  <w:style w:type="paragraph" w:styleId="HTMLAddress">
    <w:name w:val="HTML Address"/>
    <w:basedOn w:val="Normal"/>
    <w:link w:val="HTMLAddressChar"/>
    <w:uiPriority w:val="99"/>
    <w:unhideWhenUsed/>
    <w:rsid w:val="009A54BA"/>
    <w:pPr>
      <w:autoSpaceDE/>
      <w:autoSpaceDN/>
    </w:pPr>
    <w:rPr>
      <w:i/>
      <w:iCs/>
      <w:sz w:val="24"/>
      <w:szCs w:val="24"/>
    </w:rPr>
  </w:style>
  <w:style w:type="character" w:customStyle="1" w:styleId="HTMLAddressChar">
    <w:name w:val="HTML Address Char"/>
    <w:basedOn w:val="DefaultParagraphFont"/>
    <w:link w:val="HTMLAddress"/>
    <w:uiPriority w:val="99"/>
    <w:locked/>
    <w:rsid w:val="009A54BA"/>
    <w:rPr>
      <w:rFonts w:cs="Times New Roman"/>
      <w:i/>
      <w:iCs/>
      <w:sz w:val="24"/>
      <w:szCs w:val="24"/>
    </w:rPr>
  </w:style>
  <w:style w:type="character" w:customStyle="1" w:styleId="A11">
    <w:name w:val="A1"/>
    <w:uiPriority w:val="99"/>
    <w:rsid w:val="009A54BA"/>
    <w:rPr>
      <w:color w:val="000000"/>
      <w:sz w:val="34"/>
    </w:rPr>
  </w:style>
  <w:style w:type="character" w:customStyle="1" w:styleId="A12">
    <w:name w:val="A12"/>
    <w:uiPriority w:val="99"/>
    <w:rsid w:val="009A54BA"/>
    <w:rPr>
      <w:color w:val="000000"/>
      <w:sz w:val="16"/>
    </w:rPr>
  </w:style>
  <w:style w:type="paragraph" w:customStyle="1" w:styleId="Pa4">
    <w:name w:val="Pa4"/>
    <w:basedOn w:val="Normal"/>
    <w:next w:val="Normal"/>
    <w:uiPriority w:val="99"/>
    <w:rsid w:val="009A54BA"/>
    <w:pPr>
      <w:adjustRightInd w:val="0"/>
      <w:spacing w:line="241" w:lineRule="atLeast"/>
    </w:pPr>
    <w:rPr>
      <w:rFonts w:ascii="EU-BZ" w:eastAsiaTheme="minorEastAsia" w:hAnsi="EU-BZ"/>
      <w:sz w:val="24"/>
      <w:szCs w:val="24"/>
    </w:rPr>
  </w:style>
  <w:style w:type="paragraph" w:customStyle="1" w:styleId="Pa5">
    <w:name w:val="Pa5"/>
    <w:basedOn w:val="Normal"/>
    <w:next w:val="Normal"/>
    <w:uiPriority w:val="99"/>
    <w:rsid w:val="009A54BA"/>
    <w:pPr>
      <w:adjustRightInd w:val="0"/>
      <w:spacing w:line="241" w:lineRule="atLeast"/>
    </w:pPr>
    <w:rPr>
      <w:rFonts w:ascii="EU-BZ" w:eastAsiaTheme="minorEastAsia" w:hAnsi="EU-BZ"/>
      <w:sz w:val="24"/>
      <w:szCs w:val="24"/>
    </w:rPr>
  </w:style>
  <w:style w:type="paragraph" w:customStyle="1" w:styleId="Normaljustified">
    <w:name w:val="Normal +justified"/>
    <w:basedOn w:val="Normal"/>
    <w:link w:val="NormaljustifiedChar"/>
    <w:rsid w:val="000B7312"/>
    <w:pPr>
      <w:autoSpaceDE/>
      <w:autoSpaceDN/>
      <w:spacing w:line="480" w:lineRule="auto"/>
      <w:jc w:val="both"/>
    </w:pPr>
    <w:rPr>
      <w:color w:val="000000"/>
      <w:sz w:val="24"/>
      <w:szCs w:val="24"/>
      <w:lang w:val="en-AU"/>
    </w:rPr>
  </w:style>
  <w:style w:type="character" w:customStyle="1" w:styleId="NormaljustifiedChar">
    <w:name w:val="Normal +justified Char"/>
    <w:basedOn w:val="DefaultParagraphFont"/>
    <w:link w:val="Normaljustified"/>
    <w:locked/>
    <w:rsid w:val="000B7312"/>
    <w:rPr>
      <w:rFonts w:cs="Times New Roman"/>
      <w:color w:val="000000"/>
      <w:sz w:val="24"/>
      <w:szCs w:val="24"/>
      <w:lang w:val="en-AU"/>
    </w:rPr>
  </w:style>
  <w:style w:type="paragraph" w:customStyle="1" w:styleId="matter">
    <w:name w:val="matter"/>
    <w:basedOn w:val="Normal"/>
    <w:link w:val="matterChar"/>
    <w:rsid w:val="000B7312"/>
    <w:pPr>
      <w:autoSpaceDE/>
      <w:autoSpaceDN/>
      <w:spacing w:after="300" w:line="360" w:lineRule="auto"/>
      <w:ind w:firstLine="720"/>
      <w:jc w:val="both"/>
    </w:pPr>
    <w:rPr>
      <w:rFonts w:ascii="Palatino Linotype" w:hAnsi="Palatino Linotype" w:cs="Arial"/>
      <w:sz w:val="24"/>
      <w:szCs w:val="24"/>
    </w:rPr>
  </w:style>
  <w:style w:type="character" w:customStyle="1" w:styleId="matterChar">
    <w:name w:val="matter Char"/>
    <w:basedOn w:val="DefaultParagraphFont"/>
    <w:link w:val="matter"/>
    <w:locked/>
    <w:rsid w:val="000B7312"/>
    <w:rPr>
      <w:rFonts w:ascii="Palatino Linotype" w:hAnsi="Palatino Linotype" w:cs="Arial"/>
      <w:sz w:val="24"/>
      <w:szCs w:val="24"/>
    </w:rPr>
  </w:style>
  <w:style w:type="character" w:styleId="LineNumber">
    <w:name w:val="line number"/>
    <w:basedOn w:val="DefaultParagraphFont"/>
    <w:uiPriority w:val="99"/>
    <w:unhideWhenUsed/>
    <w:rsid w:val="00292619"/>
    <w:rPr>
      <w:rFonts w:cs="Times New Roman"/>
    </w:rPr>
  </w:style>
  <w:style w:type="character" w:customStyle="1" w:styleId="kwd-text">
    <w:name w:val="kwd-text"/>
    <w:basedOn w:val="DefaultParagraphFont"/>
    <w:rsid w:val="00EC754E"/>
    <w:rPr>
      <w:rFonts w:cs="Times New Roman"/>
    </w:rPr>
  </w:style>
  <w:style w:type="paragraph" w:customStyle="1" w:styleId="ListParagraph1">
    <w:name w:val="List Paragraph1"/>
    <w:basedOn w:val="Normal"/>
    <w:uiPriority w:val="99"/>
    <w:qFormat/>
    <w:rsid w:val="000F5435"/>
    <w:pPr>
      <w:autoSpaceDE/>
      <w:autoSpaceDN/>
      <w:spacing w:after="200" w:line="276" w:lineRule="auto"/>
      <w:ind w:left="720"/>
      <w:contextualSpacing/>
    </w:pPr>
    <w:rPr>
      <w:rFonts w:ascii="Calibri" w:hAnsi="Calibri"/>
      <w:sz w:val="22"/>
      <w:szCs w:val="22"/>
    </w:rPr>
  </w:style>
  <w:style w:type="table" w:customStyle="1" w:styleId="Ombrageclair6">
    <w:name w:val="Ombrage clair6"/>
    <w:basedOn w:val="TableNormal"/>
    <w:uiPriority w:val="60"/>
    <w:rsid w:val="00BC4993"/>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stemoyenne11">
    <w:name w:val="Liste moyenne 11"/>
    <w:basedOn w:val="TableNormal"/>
    <w:uiPriority w:val="65"/>
    <w:rsid w:val="00BC4993"/>
    <w:rPr>
      <w:rFonts w:ascii="Calibri" w:hAnsi="Calibri"/>
      <w:color w:val="000000"/>
      <w:lang w:eastAsia="fr-FR"/>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rFonts w:cs="Times New Roman"/>
        <w:b/>
        <w:bCs/>
        <w:color w:val="1F497D"/>
      </w:rPr>
      <w:tblPr/>
      <w:tcPr>
        <w:tcBorders>
          <w:top w:val="single" w:sz="8" w:space="0" w:color="000000"/>
          <w:bottom w:val="single" w:sz="8" w:space="0" w:color="000000"/>
        </w:tcBorders>
      </w:tcPr>
    </w:tblStylePr>
    <w:tblStylePr w:type="firstCol">
      <w:rPr>
        <w:rFonts w:cs="Times New Roman"/>
        <w:b/>
        <w:bCs/>
      </w:rPr>
    </w:tblStylePr>
    <w:tblStylePr w:type="lastCol">
      <w:rPr>
        <w:rFonts w:cs="Times New Roman"/>
        <w:b/>
        <w:bCs/>
      </w:rPr>
      <w:tblPr/>
      <w:tcPr>
        <w:tcBorders>
          <w:top w:val="single" w:sz="8" w:space="0" w:color="000000"/>
          <w:bottom w:val="single" w:sz="8" w:space="0" w:color="000000"/>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table" w:customStyle="1" w:styleId="Ombrageclair2">
    <w:name w:val="Ombrage clair2"/>
    <w:basedOn w:val="TableNormal"/>
    <w:uiPriority w:val="60"/>
    <w:rsid w:val="00BC4993"/>
    <w:rPr>
      <w:rFonts w:ascii="Calibri" w:hAnsi="Calibri"/>
      <w:color w:val="000000"/>
      <w:lang w:eastAsia="fr-FR"/>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Ombrageclair11">
    <w:name w:val="Ombrage clair11"/>
    <w:basedOn w:val="TableNormal"/>
    <w:uiPriority w:val="60"/>
    <w:rsid w:val="00BC4993"/>
    <w:pPr>
      <w:jc w:val="both"/>
    </w:pPr>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customStyle="1" w:styleId="FontStyle28">
    <w:name w:val="Font Style28"/>
    <w:uiPriority w:val="99"/>
    <w:rsid w:val="002916D3"/>
    <w:rPr>
      <w:rFonts w:ascii="Century Schoolbook" w:hAnsi="Century Schoolbook"/>
      <w:sz w:val="20"/>
    </w:rPr>
  </w:style>
  <w:style w:type="character" w:customStyle="1" w:styleId="A16">
    <w:name w:val="A16"/>
    <w:uiPriority w:val="99"/>
    <w:rsid w:val="002916D3"/>
    <w:rPr>
      <w:color w:val="000000"/>
      <w:sz w:val="12"/>
    </w:rPr>
  </w:style>
  <w:style w:type="paragraph" w:customStyle="1" w:styleId="Style21">
    <w:name w:val="Style2"/>
    <w:basedOn w:val="Normal"/>
    <w:uiPriority w:val="99"/>
    <w:rsid w:val="002916D3"/>
    <w:pPr>
      <w:widowControl w:val="0"/>
      <w:adjustRightInd w:val="0"/>
      <w:spacing w:line="569" w:lineRule="exact"/>
      <w:ind w:firstLine="557"/>
      <w:jc w:val="both"/>
    </w:pPr>
    <w:rPr>
      <w:rFonts w:ascii="Century Schoolbook" w:hAnsi="Century Schoolbook"/>
      <w:sz w:val="24"/>
      <w:szCs w:val="24"/>
    </w:rPr>
  </w:style>
  <w:style w:type="paragraph" w:customStyle="1" w:styleId="Style30">
    <w:name w:val="Style3"/>
    <w:basedOn w:val="Normal"/>
    <w:uiPriority w:val="99"/>
    <w:rsid w:val="002916D3"/>
    <w:pPr>
      <w:widowControl w:val="0"/>
      <w:adjustRightInd w:val="0"/>
      <w:spacing w:line="569" w:lineRule="exact"/>
      <w:ind w:firstLine="634"/>
      <w:jc w:val="both"/>
    </w:pPr>
    <w:rPr>
      <w:rFonts w:ascii="Century Schoolbook" w:hAnsi="Century Schoolbook"/>
      <w:sz w:val="24"/>
      <w:szCs w:val="24"/>
    </w:rPr>
  </w:style>
  <w:style w:type="paragraph" w:customStyle="1" w:styleId="Style7">
    <w:name w:val="Style7"/>
    <w:basedOn w:val="Normal"/>
    <w:uiPriority w:val="99"/>
    <w:rsid w:val="002916D3"/>
    <w:pPr>
      <w:widowControl w:val="0"/>
      <w:adjustRightInd w:val="0"/>
      <w:spacing w:line="569" w:lineRule="exact"/>
      <w:ind w:firstLine="710"/>
      <w:jc w:val="both"/>
    </w:pPr>
    <w:rPr>
      <w:rFonts w:ascii="Century Schoolbook" w:hAnsi="Century Schoolbook"/>
      <w:sz w:val="24"/>
      <w:szCs w:val="24"/>
    </w:rPr>
  </w:style>
  <w:style w:type="character" w:customStyle="1" w:styleId="FontStyle30">
    <w:name w:val="Font Style30"/>
    <w:uiPriority w:val="99"/>
    <w:rsid w:val="002916D3"/>
    <w:rPr>
      <w:rFonts w:ascii="Century Schoolbook" w:hAnsi="Century Schoolbook"/>
      <w:b/>
      <w:i/>
      <w:sz w:val="20"/>
    </w:rPr>
  </w:style>
  <w:style w:type="character" w:customStyle="1" w:styleId="A110">
    <w:name w:val="A11"/>
    <w:uiPriority w:val="99"/>
    <w:rsid w:val="00277DC4"/>
    <w:rPr>
      <w:color w:val="000000"/>
      <w:sz w:val="12"/>
    </w:rPr>
  </w:style>
  <w:style w:type="character" w:customStyle="1" w:styleId="text">
    <w:name w:val="text"/>
    <w:basedOn w:val="DefaultParagraphFont"/>
    <w:rsid w:val="005D20E4"/>
    <w:rPr>
      <w:rFonts w:cs="Times New Roman"/>
    </w:rPr>
  </w:style>
  <w:style w:type="character" w:customStyle="1" w:styleId="micro">
    <w:name w:val="micro"/>
    <w:basedOn w:val="DefaultParagraphFont"/>
    <w:rsid w:val="000D75F9"/>
    <w:rPr>
      <w:rFonts w:cs="Times New Roman"/>
    </w:rPr>
  </w:style>
  <w:style w:type="character" w:customStyle="1" w:styleId="cmword">
    <w:name w:val="cm_word"/>
    <w:basedOn w:val="DefaultParagraphFont"/>
    <w:rsid w:val="00057A70"/>
    <w:rPr>
      <w:rFonts w:cs="Times New Roman"/>
    </w:rPr>
  </w:style>
  <w:style w:type="paragraph" w:customStyle="1" w:styleId="Style">
    <w:name w:val="Style"/>
    <w:rsid w:val="00DB0CB1"/>
    <w:pPr>
      <w:widowControl w:val="0"/>
      <w:autoSpaceDE w:val="0"/>
      <w:autoSpaceDN w:val="0"/>
      <w:adjustRightInd w:val="0"/>
    </w:pPr>
    <w:rPr>
      <w:rFonts w:eastAsiaTheme="minorEastAsia"/>
      <w:sz w:val="24"/>
      <w:szCs w:val="24"/>
      <w:lang w:val="en-ZA" w:eastAsia="en-ZA"/>
    </w:rPr>
  </w:style>
  <w:style w:type="paragraph" w:customStyle="1" w:styleId="stitle">
    <w:name w:val="stitle"/>
    <w:basedOn w:val="Normal"/>
    <w:rsid w:val="00BF2004"/>
    <w:pPr>
      <w:autoSpaceDE/>
      <w:autoSpaceDN/>
      <w:spacing w:before="100" w:beforeAutospacing="1" w:after="100" w:afterAutospacing="1"/>
    </w:pPr>
    <w:rPr>
      <w:sz w:val="24"/>
      <w:szCs w:val="24"/>
    </w:rPr>
  </w:style>
  <w:style w:type="paragraph" w:customStyle="1" w:styleId="articleauthor">
    <w:name w:val="articleauthor"/>
    <w:basedOn w:val="Normal"/>
    <w:rsid w:val="00BF2004"/>
    <w:pPr>
      <w:autoSpaceDE/>
      <w:autoSpaceDN/>
      <w:spacing w:before="100" w:beforeAutospacing="1" w:after="100" w:afterAutospacing="1"/>
    </w:pPr>
    <w:rPr>
      <w:sz w:val="24"/>
      <w:szCs w:val="24"/>
    </w:rPr>
  </w:style>
  <w:style w:type="character" w:customStyle="1" w:styleId="cit">
    <w:name w:val="cit"/>
    <w:basedOn w:val="DefaultParagraphFont"/>
    <w:qFormat/>
    <w:rsid w:val="00BF2004"/>
    <w:rPr>
      <w:rFonts w:cs="Times New Roman"/>
    </w:rPr>
  </w:style>
  <w:style w:type="character" w:customStyle="1" w:styleId="sciname">
    <w:name w:val="sciname"/>
    <w:basedOn w:val="DefaultParagraphFont"/>
    <w:rsid w:val="002D0B73"/>
    <w:rPr>
      <w:rFonts w:cs="Times New Roman"/>
    </w:rPr>
  </w:style>
  <w:style w:type="character" w:customStyle="1" w:styleId="lozenge">
    <w:name w:val="lozenge"/>
    <w:basedOn w:val="DefaultParagraphFont"/>
    <w:rsid w:val="00F43492"/>
    <w:rPr>
      <w:rFonts w:cs="Times New Roman"/>
    </w:rPr>
  </w:style>
  <w:style w:type="character" w:customStyle="1" w:styleId="online-date">
    <w:name w:val="online-date"/>
    <w:basedOn w:val="DefaultParagraphFont"/>
    <w:rsid w:val="00F43492"/>
    <w:rPr>
      <w:rFonts w:cs="Times New Roman"/>
    </w:rPr>
  </w:style>
  <w:style w:type="character" w:customStyle="1" w:styleId="action">
    <w:name w:val="action"/>
    <w:basedOn w:val="DefaultParagraphFont"/>
    <w:rsid w:val="00F43492"/>
    <w:rPr>
      <w:rFonts w:cs="Times New Roman"/>
    </w:rPr>
  </w:style>
  <w:style w:type="character" w:customStyle="1" w:styleId="pubyear">
    <w:name w:val="pubyear"/>
    <w:basedOn w:val="DefaultParagraphFont"/>
    <w:rsid w:val="00D37586"/>
    <w:rPr>
      <w:rFonts w:cs="Times New Roman"/>
    </w:rPr>
  </w:style>
  <w:style w:type="character" w:customStyle="1" w:styleId="articletitle">
    <w:name w:val="articletitle"/>
    <w:basedOn w:val="DefaultParagraphFont"/>
    <w:rsid w:val="00D37586"/>
    <w:rPr>
      <w:rFonts w:cs="Times New Roman"/>
    </w:rPr>
  </w:style>
  <w:style w:type="character" w:customStyle="1" w:styleId="journaltitle">
    <w:name w:val="journaltitle"/>
    <w:basedOn w:val="DefaultParagraphFont"/>
    <w:rsid w:val="00D37586"/>
    <w:rPr>
      <w:rFonts w:cs="Times New Roman"/>
    </w:rPr>
  </w:style>
  <w:style w:type="character" w:customStyle="1" w:styleId="vol">
    <w:name w:val="vol"/>
    <w:basedOn w:val="DefaultParagraphFont"/>
    <w:rsid w:val="00D37586"/>
    <w:rPr>
      <w:rFonts w:cs="Times New Roman"/>
    </w:rPr>
  </w:style>
  <w:style w:type="character" w:customStyle="1" w:styleId="pagefirst">
    <w:name w:val="pagefirst"/>
    <w:basedOn w:val="DefaultParagraphFont"/>
    <w:rsid w:val="00D37586"/>
    <w:rPr>
      <w:rFonts w:cs="Times New Roman"/>
    </w:rPr>
  </w:style>
  <w:style w:type="character" w:customStyle="1" w:styleId="pagelast">
    <w:name w:val="pagelast"/>
    <w:basedOn w:val="DefaultParagraphFont"/>
    <w:rsid w:val="00D37586"/>
    <w:rPr>
      <w:rFonts w:cs="Times New Roman"/>
    </w:rPr>
  </w:style>
  <w:style w:type="character" w:customStyle="1" w:styleId="previewtxt">
    <w:name w:val="previewtxt"/>
    <w:basedOn w:val="DefaultParagraphFont"/>
    <w:rsid w:val="00D37586"/>
    <w:rPr>
      <w:rFonts w:cs="Times New Roman"/>
    </w:rPr>
  </w:style>
  <w:style w:type="character" w:customStyle="1" w:styleId="smcaps">
    <w:name w:val="smcaps"/>
    <w:basedOn w:val="DefaultParagraphFont"/>
    <w:rsid w:val="00D37586"/>
    <w:rPr>
      <w:rFonts w:cs="Times New Roman"/>
    </w:rPr>
  </w:style>
  <w:style w:type="character" w:customStyle="1" w:styleId="BodyTextChar1">
    <w:name w:val="Body Text Char1"/>
    <w:basedOn w:val="DefaultParagraphFont"/>
    <w:uiPriority w:val="99"/>
    <w:semiHidden/>
    <w:rsid w:val="00D37586"/>
    <w:rPr>
      <w:rFonts w:cs="Times New Roman"/>
      <w:sz w:val="22"/>
      <w:szCs w:val="22"/>
    </w:rPr>
  </w:style>
  <w:style w:type="character" w:customStyle="1" w:styleId="hvr">
    <w:name w:val="hvr"/>
    <w:basedOn w:val="DefaultParagraphFont"/>
    <w:rsid w:val="004846CE"/>
    <w:rPr>
      <w:rFonts w:cs="Times New Roman"/>
    </w:rPr>
  </w:style>
  <w:style w:type="character" w:customStyle="1" w:styleId="email">
    <w:name w:val="email"/>
    <w:basedOn w:val="DefaultParagraphFont"/>
    <w:rsid w:val="00A713DC"/>
    <w:rPr>
      <w:rFonts w:cs="Times New Roman"/>
    </w:rPr>
  </w:style>
  <w:style w:type="character" w:customStyle="1" w:styleId="reference-authorstext-font">
    <w:name w:val="reference-authors text-font"/>
    <w:basedOn w:val="DefaultParagraphFont"/>
    <w:rsid w:val="006C12B0"/>
    <w:rPr>
      <w:rFonts w:cs="Times New Roman"/>
    </w:rPr>
  </w:style>
  <w:style w:type="character" w:customStyle="1" w:styleId="reference-titletext-fontlookup">
    <w:name w:val="reference-title text-font lookup"/>
    <w:basedOn w:val="DefaultParagraphFont"/>
    <w:rsid w:val="006C12B0"/>
    <w:rPr>
      <w:rFonts w:cs="Times New Roman"/>
    </w:rPr>
  </w:style>
  <w:style w:type="character" w:customStyle="1" w:styleId="reference-sourcetext-font">
    <w:name w:val="reference-source text-font"/>
    <w:basedOn w:val="DefaultParagraphFont"/>
    <w:rsid w:val="006C12B0"/>
    <w:rPr>
      <w:rFonts w:cs="Times New Roman"/>
    </w:rPr>
  </w:style>
  <w:style w:type="paragraph" w:customStyle="1" w:styleId="Afiliasi">
    <w:name w:val="Afiliasi"/>
    <w:basedOn w:val="Normal"/>
    <w:rsid w:val="00072695"/>
    <w:pPr>
      <w:autoSpaceDE/>
      <w:autoSpaceDN/>
      <w:jc w:val="center"/>
    </w:pPr>
    <w:rPr>
      <w:i/>
      <w:iCs/>
      <w:sz w:val="22"/>
      <w:szCs w:val="22"/>
    </w:rPr>
  </w:style>
  <w:style w:type="character" w:customStyle="1" w:styleId="Penulis">
    <w:name w:val="Penulis"/>
    <w:basedOn w:val="DefaultParagraphFont"/>
    <w:rsid w:val="00D47D37"/>
    <w:rPr>
      <w:rFonts w:cs="Times New Roman"/>
      <w:b/>
      <w:bCs/>
      <w:i/>
      <w:iCs/>
      <w:sz w:val="22"/>
      <w:szCs w:val="22"/>
    </w:rPr>
  </w:style>
  <w:style w:type="character" w:customStyle="1" w:styleId="Penulis1">
    <w:name w:val="Penulis1"/>
    <w:basedOn w:val="DefaultParagraphFont"/>
    <w:rsid w:val="00D47D37"/>
    <w:rPr>
      <w:rFonts w:cs="Times New Roman"/>
      <w:i/>
      <w:iCs/>
      <w:sz w:val="22"/>
      <w:szCs w:val="22"/>
    </w:rPr>
  </w:style>
  <w:style w:type="character" w:customStyle="1" w:styleId="a8">
    <w:name w:val="a"/>
    <w:basedOn w:val="DefaultParagraphFont"/>
    <w:rsid w:val="00D47D37"/>
    <w:rPr>
      <w:rFonts w:cs="Times New Roman"/>
    </w:rPr>
  </w:style>
  <w:style w:type="paragraph" w:customStyle="1" w:styleId="Pa2">
    <w:name w:val="Pa2"/>
    <w:basedOn w:val="Normal"/>
    <w:next w:val="Normal"/>
    <w:uiPriority w:val="99"/>
    <w:rsid w:val="00751829"/>
    <w:pPr>
      <w:adjustRightInd w:val="0"/>
      <w:spacing w:line="201" w:lineRule="atLeast"/>
    </w:pPr>
    <w:rPr>
      <w:rFonts w:ascii="MetaOT-Bold" w:hAnsi="MetaOT-Bold" w:cs="Arial"/>
      <w:sz w:val="24"/>
      <w:szCs w:val="24"/>
    </w:rPr>
  </w:style>
  <w:style w:type="character" w:customStyle="1" w:styleId="iksource">
    <w:name w:val="iksource"/>
    <w:basedOn w:val="DefaultParagraphFont"/>
    <w:rsid w:val="00751829"/>
    <w:rPr>
      <w:rFonts w:cs="Times New Roman"/>
    </w:rPr>
  </w:style>
  <w:style w:type="character" w:customStyle="1" w:styleId="journal9">
    <w:name w:val="journal9"/>
    <w:rsid w:val="000130B7"/>
    <w:rPr>
      <w:i/>
    </w:rPr>
  </w:style>
  <w:style w:type="character" w:customStyle="1" w:styleId="jnumber1">
    <w:name w:val="jnumber1"/>
    <w:rsid w:val="000130B7"/>
    <w:rPr>
      <w:b/>
    </w:rPr>
  </w:style>
  <w:style w:type="character" w:customStyle="1" w:styleId="journal">
    <w:name w:val="journal"/>
    <w:rsid w:val="000130B7"/>
  </w:style>
  <w:style w:type="character" w:customStyle="1" w:styleId="jnumber">
    <w:name w:val="jnumber"/>
    <w:rsid w:val="000130B7"/>
  </w:style>
  <w:style w:type="character" w:customStyle="1" w:styleId="titlecase">
    <w:name w:val="titlecase"/>
    <w:basedOn w:val="DefaultParagraphFont"/>
    <w:rsid w:val="000130B7"/>
    <w:rPr>
      <w:rFonts w:cs="Times New Roman"/>
    </w:rPr>
  </w:style>
  <w:style w:type="character" w:customStyle="1" w:styleId="lowercase">
    <w:name w:val="lowercase"/>
    <w:basedOn w:val="DefaultParagraphFont"/>
    <w:rsid w:val="000130B7"/>
    <w:rPr>
      <w:rFonts w:cs="Times New Roman"/>
    </w:rPr>
  </w:style>
  <w:style w:type="table" w:customStyle="1" w:styleId="DefaultTable">
    <w:name w:val="Default Table"/>
    <w:rsid w:val="00DA6F48"/>
    <w:rPr>
      <w:rFonts w:eastAsia="Batang"/>
      <w:lang w:val="en-IN"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0">
    <w:name w:val="ParaAttribute0"/>
    <w:rsid w:val="00DA6F48"/>
    <w:pPr>
      <w:widowControl w:val="0"/>
      <w:wordWrap w:val="0"/>
    </w:pPr>
    <w:rPr>
      <w:rFonts w:eastAsia="Batang"/>
      <w:lang w:val="en-IN" w:eastAsia="en-IN"/>
    </w:rPr>
  </w:style>
  <w:style w:type="paragraph" w:customStyle="1" w:styleId="ParaAttribute1">
    <w:name w:val="ParaAttribute1"/>
    <w:rsid w:val="00DA6F48"/>
    <w:pPr>
      <w:widowControl w:val="0"/>
      <w:wordWrap w:val="0"/>
      <w:jc w:val="center"/>
    </w:pPr>
    <w:rPr>
      <w:rFonts w:eastAsia="Batang"/>
      <w:lang w:val="en-IN" w:eastAsia="en-IN"/>
    </w:rPr>
  </w:style>
  <w:style w:type="paragraph" w:customStyle="1" w:styleId="ParaAttribute3">
    <w:name w:val="ParaAttribute3"/>
    <w:rsid w:val="00DA6F48"/>
    <w:pPr>
      <w:widowControl w:val="0"/>
      <w:wordWrap w:val="0"/>
      <w:jc w:val="both"/>
    </w:pPr>
    <w:rPr>
      <w:rFonts w:eastAsia="Batang"/>
      <w:lang w:val="en-IN" w:eastAsia="en-IN"/>
    </w:rPr>
  </w:style>
  <w:style w:type="character" w:customStyle="1" w:styleId="CharAttribute3">
    <w:name w:val="CharAttribute3"/>
    <w:rsid w:val="00DA6F48"/>
    <w:rPr>
      <w:rFonts w:ascii="Times New Roman" w:eastAsia="Times New Roman"/>
    </w:rPr>
  </w:style>
  <w:style w:type="character" w:customStyle="1" w:styleId="CharAttribute8">
    <w:name w:val="CharAttribute8"/>
    <w:rsid w:val="00DA6F48"/>
    <w:rPr>
      <w:rFonts w:ascii="Times New Roman" w:eastAsia="Times New Roman"/>
      <w:b/>
    </w:rPr>
  </w:style>
  <w:style w:type="character" w:customStyle="1" w:styleId="CharAttribute9">
    <w:name w:val="CharAttribute9"/>
    <w:rsid w:val="00DA6F48"/>
    <w:rPr>
      <w:rFonts w:ascii="Times New Roman" w:eastAsia="Times New Roman"/>
      <w:b/>
      <w:i/>
    </w:rPr>
  </w:style>
  <w:style w:type="character" w:customStyle="1" w:styleId="productdetail-authorsmain">
    <w:name w:val="productdetail-authorsmain"/>
    <w:uiPriority w:val="99"/>
    <w:rsid w:val="009E519B"/>
    <w:rPr>
      <w:color w:val="000000"/>
      <w:sz w:val="22"/>
    </w:rPr>
  </w:style>
  <w:style w:type="paragraph" w:customStyle="1" w:styleId="xl63">
    <w:name w:val="xl63"/>
    <w:basedOn w:val="Normal"/>
    <w:rsid w:val="00465577"/>
    <w:pPr>
      <w:autoSpaceDE/>
      <w:autoSpaceDN/>
      <w:spacing w:before="100" w:beforeAutospacing="1" w:after="100" w:afterAutospacing="1"/>
      <w:textAlignment w:val="top"/>
    </w:pPr>
    <w:rPr>
      <w:sz w:val="24"/>
      <w:szCs w:val="24"/>
    </w:rPr>
  </w:style>
  <w:style w:type="character" w:customStyle="1" w:styleId="style9">
    <w:name w:val="style9"/>
    <w:basedOn w:val="DefaultParagraphFont"/>
    <w:rsid w:val="00E67746"/>
    <w:rPr>
      <w:rFonts w:cs="Times New Roman"/>
    </w:rPr>
  </w:style>
  <w:style w:type="character" w:customStyle="1" w:styleId="style11">
    <w:name w:val="style11"/>
    <w:basedOn w:val="DefaultParagraphFont"/>
    <w:rsid w:val="00E67746"/>
    <w:rPr>
      <w:rFonts w:cs="Times New Roman"/>
    </w:rPr>
  </w:style>
  <w:style w:type="table" w:customStyle="1" w:styleId="TableGridLight1">
    <w:name w:val="Table Grid Light1"/>
    <w:basedOn w:val="TableNormal"/>
    <w:uiPriority w:val="40"/>
    <w:rsid w:val="00FA0AB3"/>
    <w:rPr>
      <w:rFonts w:asciiTheme="minorHAnsi" w:hAnsi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translate">
    <w:name w:val="notranslate"/>
    <w:basedOn w:val="DefaultParagraphFont"/>
    <w:rsid w:val="00FA0AB3"/>
    <w:rPr>
      <w:rFonts w:ascii="Arial" w:hAnsi="Arial" w:cs="Arial"/>
    </w:rPr>
  </w:style>
  <w:style w:type="paragraph" w:customStyle="1" w:styleId="ListParagraph2">
    <w:name w:val="List Paragraph2"/>
    <w:basedOn w:val="Normal"/>
    <w:uiPriority w:val="34"/>
    <w:qFormat/>
    <w:rsid w:val="00935AAC"/>
    <w:pPr>
      <w:autoSpaceDE/>
      <w:autoSpaceDN/>
      <w:spacing w:after="160" w:line="259" w:lineRule="auto"/>
      <w:ind w:left="720"/>
      <w:contextualSpacing/>
    </w:pPr>
    <w:rPr>
      <w:rFonts w:ascii="Calibri" w:hAnsi="Calibri"/>
      <w:sz w:val="22"/>
      <w:szCs w:val="22"/>
    </w:rPr>
  </w:style>
  <w:style w:type="character" w:customStyle="1" w:styleId="longtext1">
    <w:name w:val="long_text1"/>
    <w:rsid w:val="00F405E6"/>
    <w:rPr>
      <w:sz w:val="20"/>
    </w:rPr>
  </w:style>
  <w:style w:type="table" w:customStyle="1" w:styleId="Listamedia2">
    <w:name w:val="Lista media 2"/>
    <w:basedOn w:val="TableNormal"/>
    <w:uiPriority w:val="66"/>
    <w:rsid w:val="00F405E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1-Accent6">
    <w:name w:val="Medium List 1 Accent 6"/>
    <w:basedOn w:val="TableNormal"/>
    <w:uiPriority w:val="65"/>
    <w:rsid w:val="00F405E6"/>
    <w:rPr>
      <w:rFonts w:ascii="Calibri" w:hAnsi="Calibri"/>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Sombreadoclaro">
    <w:name w:val="Sombreado claro"/>
    <w:basedOn w:val="TableNormal"/>
    <w:uiPriority w:val="60"/>
    <w:rsid w:val="00F405E6"/>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Sombreadomedio2">
    <w:name w:val="Sombreado medio 2"/>
    <w:basedOn w:val="TableNormal"/>
    <w:uiPriority w:val="64"/>
    <w:rsid w:val="00F405E6"/>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FFFFFF"/>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rsid w:val="00F405E6"/>
    <w:rPr>
      <w:rFonts w:ascii="Calibri" w:hAnsi="Calibri"/>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Listamedia1">
    <w:name w:val="Lista media 1"/>
    <w:basedOn w:val="TableNormal"/>
    <w:uiPriority w:val="65"/>
    <w:rsid w:val="00F405E6"/>
    <w:rPr>
      <w:rFonts w:ascii="Calibri" w:hAnsi="Calibri"/>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rFonts w:cs="Times New Roman"/>
        <w:b/>
        <w:bCs/>
        <w:color w:val="1F497D"/>
      </w:rPr>
      <w:tblPr/>
      <w:tcPr>
        <w:tcBorders>
          <w:top w:val="single" w:sz="8" w:space="0" w:color="000000"/>
          <w:bottom w:val="single" w:sz="8" w:space="0" w:color="000000"/>
        </w:tcBorders>
      </w:tcPr>
    </w:tblStylePr>
    <w:tblStylePr w:type="firstCol">
      <w:rPr>
        <w:rFonts w:cs="Times New Roman"/>
        <w:b/>
        <w:bCs/>
      </w:rPr>
    </w:tblStylePr>
    <w:tblStylePr w:type="lastCol">
      <w:rPr>
        <w:rFonts w:cs="Times New Roman"/>
        <w:b/>
        <w:bCs/>
      </w:rPr>
      <w:tblPr/>
      <w:tcPr>
        <w:tcBorders>
          <w:top w:val="single" w:sz="8" w:space="0" w:color="000000"/>
          <w:bottom w:val="single" w:sz="8" w:space="0" w:color="000000"/>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table" w:customStyle="1" w:styleId="Listamedia1-nfasis1">
    <w:name w:val="Lista media 1 - Énfasis 1"/>
    <w:basedOn w:val="TableNormal"/>
    <w:uiPriority w:val="65"/>
    <w:rsid w:val="00F405E6"/>
    <w:rPr>
      <w:rFonts w:ascii="Calibri" w:hAnsi="Calibri"/>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rFonts w:cs="Times New Roman"/>
        <w:b/>
        <w:bCs/>
        <w:color w:val="1F497D"/>
      </w:rPr>
      <w:tblPr/>
      <w:tcPr>
        <w:tcBorders>
          <w:top w:val="single" w:sz="8" w:space="0" w:color="4F81BD"/>
          <w:bottom w:val="single" w:sz="8" w:space="0" w:color="4F81BD"/>
        </w:tcBorders>
      </w:tcPr>
    </w:tblStylePr>
    <w:tblStylePr w:type="firstCol">
      <w:rPr>
        <w:rFonts w:cs="Times New Roman"/>
        <w:b/>
        <w:bCs/>
      </w:rPr>
    </w:tblStylePr>
    <w:tblStylePr w:type="lastCol">
      <w:rPr>
        <w:rFonts w:cs="Times New Roman"/>
        <w:b/>
        <w:bCs/>
      </w:rPr>
      <w:tblPr/>
      <w:tcPr>
        <w:tcBorders>
          <w:top w:val="single" w:sz="8" w:space="0" w:color="4F81BD"/>
          <w:bottom w:val="single" w:sz="8" w:space="0" w:color="4F81BD"/>
        </w:tcBorders>
      </w:tcPr>
    </w:tblStylePr>
    <w:tblStylePr w:type="band1Vert">
      <w:rPr>
        <w:rFonts w:cs="Times New Roman"/>
      </w:rPr>
      <w:tblPr/>
      <w:tcPr>
        <w:shd w:val="clear" w:color="auto" w:fill="D3DFEE"/>
      </w:tcPr>
    </w:tblStylePr>
    <w:tblStylePr w:type="band1Horz">
      <w:rPr>
        <w:rFonts w:cs="Times New Roman"/>
      </w:rPr>
      <w:tblPr/>
      <w:tcPr>
        <w:shd w:val="clear" w:color="auto" w:fill="D3DFEE"/>
      </w:tcPr>
    </w:tblStylePr>
  </w:style>
  <w:style w:type="paragraph" w:customStyle="1" w:styleId="Header1">
    <w:name w:val="Header1"/>
    <w:basedOn w:val="Default"/>
    <w:next w:val="Default"/>
    <w:rsid w:val="00F405E6"/>
    <w:rPr>
      <w:rFonts w:ascii="Times New Roman" w:hAnsi="Times New Roman" w:cs="Times New Roman"/>
      <w:color w:val="auto"/>
      <w:lang w:val="es-AR" w:eastAsia="es-AR"/>
    </w:rPr>
  </w:style>
  <w:style w:type="character" w:customStyle="1" w:styleId="txtsmaller1">
    <w:name w:val="txtsmaller1"/>
    <w:rsid w:val="00F405E6"/>
    <w:rPr>
      <w:sz w:val="22"/>
    </w:rPr>
  </w:style>
  <w:style w:type="character" w:customStyle="1" w:styleId="FontStyle55">
    <w:name w:val="Font Style55"/>
    <w:basedOn w:val="DefaultParagraphFont"/>
    <w:uiPriority w:val="99"/>
    <w:rsid w:val="00EA3636"/>
    <w:rPr>
      <w:rFonts w:ascii="Times New Roman" w:hAnsi="Times New Roman" w:cs="Times New Roman"/>
      <w:sz w:val="28"/>
      <w:szCs w:val="28"/>
    </w:rPr>
  </w:style>
  <w:style w:type="paragraph" w:customStyle="1" w:styleId="Style8">
    <w:name w:val="Style8"/>
    <w:basedOn w:val="Normal"/>
    <w:uiPriority w:val="99"/>
    <w:rsid w:val="00EA3636"/>
    <w:pPr>
      <w:widowControl w:val="0"/>
      <w:adjustRightInd w:val="0"/>
      <w:spacing w:line="529" w:lineRule="exact"/>
      <w:ind w:hanging="331"/>
      <w:jc w:val="both"/>
    </w:pPr>
    <w:rPr>
      <w:sz w:val="24"/>
      <w:szCs w:val="24"/>
    </w:rPr>
  </w:style>
  <w:style w:type="paragraph" w:customStyle="1" w:styleId="Style12">
    <w:name w:val="Style12"/>
    <w:basedOn w:val="Normal"/>
    <w:uiPriority w:val="99"/>
    <w:rsid w:val="00EA3636"/>
    <w:pPr>
      <w:widowControl w:val="0"/>
      <w:adjustRightInd w:val="0"/>
      <w:spacing w:line="533" w:lineRule="exact"/>
      <w:jc w:val="both"/>
    </w:pPr>
    <w:rPr>
      <w:sz w:val="24"/>
      <w:szCs w:val="24"/>
    </w:rPr>
  </w:style>
  <w:style w:type="character" w:customStyle="1" w:styleId="Bibliography1">
    <w:name w:val="Bibliography1"/>
    <w:basedOn w:val="DefaultParagraphFont"/>
    <w:rsid w:val="005D448F"/>
    <w:rPr>
      <w:rFonts w:cs="Times New Roman"/>
    </w:rPr>
  </w:style>
  <w:style w:type="character" w:customStyle="1" w:styleId="font51">
    <w:name w:val="font51"/>
    <w:rsid w:val="006B1F62"/>
    <w:rPr>
      <w:rFonts w:ascii="Times New Roman" w:hAnsi="Times New Roman"/>
      <w:color w:val="000000"/>
      <w:sz w:val="24"/>
    </w:rPr>
  </w:style>
  <w:style w:type="character" w:customStyle="1" w:styleId="font61">
    <w:name w:val="font61"/>
    <w:rsid w:val="006B1F62"/>
    <w:rPr>
      <w:rFonts w:ascii="Calibri" w:hAnsi="Calibri"/>
      <w:color w:val="000000"/>
      <w:sz w:val="22"/>
    </w:rPr>
  </w:style>
  <w:style w:type="character" w:customStyle="1" w:styleId="cit-first-element">
    <w:name w:val="cit-first-element"/>
    <w:basedOn w:val="DefaultParagraphFont"/>
    <w:uiPriority w:val="99"/>
    <w:rsid w:val="006B1F62"/>
    <w:rPr>
      <w:rFonts w:cs="Times New Roman"/>
    </w:rPr>
  </w:style>
  <w:style w:type="paragraph" w:customStyle="1" w:styleId="AbstHead">
    <w:name w:val="Abst Head"/>
    <w:basedOn w:val="Normal"/>
    <w:rsid w:val="0087245F"/>
    <w:pPr>
      <w:keepNext/>
      <w:autoSpaceDE/>
      <w:autoSpaceDN/>
      <w:spacing w:after="240"/>
    </w:pPr>
    <w:rPr>
      <w:rFonts w:ascii="Helvetica" w:hAnsi="Helvetica"/>
      <w:b/>
      <w:caps/>
      <w:sz w:val="22"/>
    </w:rPr>
  </w:style>
  <w:style w:type="paragraph" w:customStyle="1" w:styleId="Head1">
    <w:name w:val="Head1"/>
    <w:basedOn w:val="Normal"/>
    <w:rsid w:val="0087245F"/>
    <w:pPr>
      <w:keepNext/>
      <w:autoSpaceDE/>
      <w:autoSpaceDN/>
      <w:spacing w:after="240"/>
    </w:pPr>
    <w:rPr>
      <w:rFonts w:ascii="Helvetica" w:hAnsi="Helvetica"/>
      <w:b/>
      <w:caps/>
      <w:sz w:val="22"/>
    </w:rPr>
  </w:style>
  <w:style w:type="paragraph" w:customStyle="1" w:styleId="Pa36">
    <w:name w:val="Pa36"/>
    <w:basedOn w:val="Default"/>
    <w:next w:val="Default"/>
    <w:rsid w:val="00716E76"/>
    <w:pPr>
      <w:spacing w:line="191" w:lineRule="atLeast"/>
    </w:pPr>
    <w:rPr>
      <w:rFonts w:ascii="Times New Roman" w:hAnsi="Times New Roman" w:cs="Times New Roman"/>
      <w:color w:val="auto"/>
      <w:sz w:val="20"/>
      <w:lang w:val="en-US" w:eastAsia="en-US"/>
    </w:rPr>
  </w:style>
  <w:style w:type="paragraph" w:customStyle="1" w:styleId="Firstparagraphstyle">
    <w:name w:val="First paragraph style"/>
    <w:basedOn w:val="Normal"/>
    <w:next w:val="Normal"/>
    <w:uiPriority w:val="99"/>
    <w:rsid w:val="005443E6"/>
    <w:pPr>
      <w:autoSpaceDE/>
      <w:autoSpaceDN/>
      <w:spacing w:line="480" w:lineRule="auto"/>
    </w:pPr>
    <w:rPr>
      <w:rFonts w:ascii="Calibri" w:hAnsi="Calibri" w:cs="Calibri"/>
      <w:sz w:val="24"/>
      <w:szCs w:val="24"/>
      <w:lang w:val="en-GB" w:eastAsia="en-GB"/>
    </w:rPr>
  </w:style>
  <w:style w:type="paragraph" w:customStyle="1" w:styleId="PaperTitle">
    <w:name w:val="Paper Title"/>
    <w:basedOn w:val="Normal"/>
    <w:next w:val="Normal"/>
    <w:rsid w:val="0027288A"/>
    <w:pPr>
      <w:autoSpaceDE/>
      <w:autoSpaceDN/>
      <w:spacing w:before="1200"/>
      <w:jc w:val="center"/>
    </w:pPr>
    <w:rPr>
      <w:b/>
      <w:sz w:val="36"/>
    </w:rPr>
  </w:style>
  <w:style w:type="paragraph" w:customStyle="1" w:styleId="AuthorAffiliation">
    <w:name w:val="Author Affiliation"/>
    <w:basedOn w:val="Normal"/>
    <w:rsid w:val="0027288A"/>
    <w:pPr>
      <w:autoSpaceDE/>
      <w:autoSpaceDN/>
      <w:jc w:val="center"/>
    </w:pPr>
    <w:rPr>
      <w:i/>
    </w:rPr>
  </w:style>
  <w:style w:type="paragraph" w:customStyle="1" w:styleId="Paragraph">
    <w:name w:val="Paragraph"/>
    <w:basedOn w:val="Normal"/>
    <w:rsid w:val="00616F0A"/>
    <w:pPr>
      <w:autoSpaceDE/>
      <w:autoSpaceDN/>
      <w:ind w:firstLine="284"/>
      <w:jc w:val="both"/>
    </w:pPr>
  </w:style>
  <w:style w:type="paragraph" w:customStyle="1" w:styleId="WW-NormalWeb1">
    <w:name w:val="WW-Normal (Web)1"/>
    <w:basedOn w:val="Normal"/>
    <w:rsid w:val="001924FB"/>
    <w:pPr>
      <w:autoSpaceDE/>
      <w:autoSpaceDN/>
      <w:spacing w:before="280" w:after="119"/>
    </w:pPr>
    <w:rPr>
      <w:sz w:val="24"/>
      <w:szCs w:val="24"/>
      <w:lang w:val="tr-TR" w:eastAsia="ar-SA"/>
    </w:rPr>
  </w:style>
  <w:style w:type="paragraph" w:customStyle="1" w:styleId="social-bookmarking-help2">
    <w:name w:val="social-bookmarking-help2"/>
    <w:basedOn w:val="Normal"/>
    <w:rsid w:val="00D81838"/>
    <w:pPr>
      <w:autoSpaceDE/>
      <w:autoSpaceDN/>
      <w:spacing w:before="75" w:after="150"/>
    </w:pPr>
    <w:rPr>
      <w:sz w:val="24"/>
      <w:szCs w:val="24"/>
    </w:rPr>
  </w:style>
  <w:style w:type="character" w:customStyle="1" w:styleId="cit-collab1">
    <w:name w:val="cit-collab1"/>
    <w:basedOn w:val="DefaultParagraphFont"/>
    <w:rsid w:val="00D81838"/>
    <w:rPr>
      <w:rFonts w:cs="Times New Roman"/>
    </w:rPr>
  </w:style>
  <w:style w:type="paragraph" w:customStyle="1" w:styleId="corresp-label1">
    <w:name w:val="corresp-label1"/>
    <w:basedOn w:val="Normal"/>
    <w:rsid w:val="00D81838"/>
    <w:pPr>
      <w:autoSpaceDE/>
      <w:autoSpaceDN/>
    </w:pPr>
    <w:rPr>
      <w:vertAlign w:val="superscript"/>
    </w:rPr>
  </w:style>
  <w:style w:type="paragraph" w:customStyle="1" w:styleId="hw-popup-error1">
    <w:name w:val="hw-popup-error1"/>
    <w:basedOn w:val="Normal"/>
    <w:rsid w:val="00D81838"/>
    <w:pPr>
      <w:pBdr>
        <w:top w:val="single" w:sz="12" w:space="12" w:color="000000"/>
        <w:left w:val="single" w:sz="12" w:space="12" w:color="000000"/>
        <w:bottom w:val="single" w:sz="12" w:space="12" w:color="000000"/>
        <w:right w:val="single" w:sz="12" w:space="12" w:color="000000"/>
      </w:pBdr>
      <w:autoSpaceDE/>
      <w:autoSpaceDN/>
      <w:spacing w:before="240" w:after="240"/>
      <w:ind w:left="240" w:right="240"/>
    </w:pPr>
    <w:rPr>
      <w:sz w:val="24"/>
      <w:szCs w:val="24"/>
    </w:rPr>
  </w:style>
  <w:style w:type="paragraph" w:customStyle="1" w:styleId="view-more2">
    <w:name w:val="view-more2"/>
    <w:basedOn w:val="Normal"/>
    <w:rsid w:val="00D81838"/>
    <w:pPr>
      <w:autoSpaceDE/>
      <w:autoSpaceDN/>
      <w:ind w:left="30" w:right="30"/>
    </w:pPr>
    <w:rPr>
      <w:color w:val="000000"/>
      <w:sz w:val="24"/>
      <w:szCs w:val="24"/>
    </w:rPr>
  </w:style>
  <w:style w:type="paragraph" w:customStyle="1" w:styleId="view-more3">
    <w:name w:val="view-more3"/>
    <w:basedOn w:val="Normal"/>
    <w:rsid w:val="00D81838"/>
    <w:pPr>
      <w:autoSpaceDE/>
      <w:autoSpaceDN/>
      <w:ind w:left="30" w:right="30"/>
    </w:pPr>
    <w:rPr>
      <w:color w:val="000000"/>
      <w:sz w:val="24"/>
      <w:szCs w:val="24"/>
    </w:rPr>
  </w:style>
  <w:style w:type="character" w:customStyle="1" w:styleId="fig-label1">
    <w:name w:val="fig-label1"/>
    <w:basedOn w:val="DefaultParagraphFont"/>
    <w:rsid w:val="00D81838"/>
    <w:rPr>
      <w:rFonts w:cs="Times New Roman"/>
      <w:b/>
      <w:bCs/>
    </w:rPr>
  </w:style>
  <w:style w:type="paragraph" w:customStyle="1" w:styleId="first-child1">
    <w:name w:val="first-child1"/>
    <w:basedOn w:val="Normal"/>
    <w:rsid w:val="00D81838"/>
    <w:pPr>
      <w:autoSpaceDE/>
      <w:autoSpaceDN/>
      <w:spacing w:before="225" w:after="225"/>
    </w:pPr>
    <w:rPr>
      <w:sz w:val="24"/>
      <w:szCs w:val="24"/>
    </w:rPr>
  </w:style>
  <w:style w:type="character" w:customStyle="1" w:styleId="sc1">
    <w:name w:val="sc1"/>
    <w:basedOn w:val="DefaultParagraphFont"/>
    <w:rsid w:val="00D81838"/>
    <w:rPr>
      <w:rFonts w:cs="Times New Roman"/>
      <w:caps/>
      <w:sz w:val="20"/>
      <w:szCs w:val="20"/>
    </w:rPr>
  </w:style>
  <w:style w:type="character" w:customStyle="1" w:styleId="table-label1">
    <w:name w:val="table-label1"/>
    <w:basedOn w:val="DefaultParagraphFont"/>
    <w:rsid w:val="00D81838"/>
    <w:rPr>
      <w:rFonts w:cs="Times New Roman"/>
      <w:b/>
      <w:bCs/>
    </w:rPr>
  </w:style>
  <w:style w:type="paragraph" w:customStyle="1" w:styleId="first-child2">
    <w:name w:val="first-child2"/>
    <w:basedOn w:val="Normal"/>
    <w:rsid w:val="00D81838"/>
    <w:pPr>
      <w:autoSpaceDE/>
      <w:autoSpaceDN/>
      <w:spacing w:before="225" w:after="225"/>
    </w:pPr>
    <w:rPr>
      <w:sz w:val="24"/>
      <w:szCs w:val="24"/>
    </w:rPr>
  </w:style>
  <w:style w:type="character" w:customStyle="1" w:styleId="disp-formula-label">
    <w:name w:val="disp-formula-label"/>
    <w:basedOn w:val="DefaultParagraphFont"/>
    <w:rsid w:val="00D81838"/>
    <w:rPr>
      <w:rFonts w:cs="Times New Roman"/>
    </w:rPr>
  </w:style>
  <w:style w:type="character" w:customStyle="1" w:styleId="container2">
    <w:name w:val="container2"/>
    <w:basedOn w:val="DefaultParagraphFont"/>
    <w:rsid w:val="00D81838"/>
    <w:rPr>
      <w:rFonts w:cs="Times New Roman"/>
    </w:rPr>
  </w:style>
  <w:style w:type="character" w:customStyle="1" w:styleId="year">
    <w:name w:val="year"/>
    <w:basedOn w:val="DefaultParagraphFont"/>
    <w:rsid w:val="00D81838"/>
    <w:rPr>
      <w:rFonts w:cs="Times New Roman"/>
    </w:rPr>
  </w:style>
  <w:style w:type="character" w:customStyle="1" w:styleId="info3">
    <w:name w:val="info3"/>
    <w:basedOn w:val="DefaultParagraphFont"/>
    <w:rsid w:val="00D81838"/>
    <w:rPr>
      <w:rFonts w:cs="Times New Roman"/>
    </w:rPr>
  </w:style>
  <w:style w:type="character" w:customStyle="1" w:styleId="volume">
    <w:name w:val="volume"/>
    <w:basedOn w:val="DefaultParagraphFont"/>
    <w:rsid w:val="00D81838"/>
    <w:rPr>
      <w:rFonts w:cs="Times New Roman"/>
    </w:rPr>
  </w:style>
  <w:style w:type="character" w:customStyle="1" w:styleId="issue">
    <w:name w:val="issue"/>
    <w:basedOn w:val="DefaultParagraphFont"/>
    <w:rsid w:val="00D81838"/>
    <w:rPr>
      <w:rFonts w:cs="Times New Roman"/>
    </w:rPr>
  </w:style>
  <w:style w:type="character" w:customStyle="1" w:styleId="pages">
    <w:name w:val="pages"/>
    <w:basedOn w:val="DefaultParagraphFont"/>
    <w:rsid w:val="00D81838"/>
    <w:rPr>
      <w:rFonts w:cs="Times New Roman"/>
    </w:rPr>
  </w:style>
  <w:style w:type="character" w:customStyle="1" w:styleId="ti2">
    <w:name w:val="ti2"/>
    <w:basedOn w:val="DefaultParagraphFont"/>
    <w:rsid w:val="00D81838"/>
    <w:rPr>
      <w:rFonts w:cs="Times New Roman"/>
    </w:rPr>
  </w:style>
  <w:style w:type="character" w:customStyle="1" w:styleId="remarkable-pre-marked">
    <w:name w:val="remarkable-pre-marked"/>
    <w:basedOn w:val="DefaultParagraphFont"/>
    <w:rsid w:val="005705F2"/>
    <w:rPr>
      <w:rFonts w:cs="Times New Roman"/>
    </w:rPr>
  </w:style>
  <w:style w:type="paragraph" w:customStyle="1" w:styleId="abst">
    <w:name w:val="abst"/>
    <w:basedOn w:val="Normal"/>
    <w:rsid w:val="001D7286"/>
    <w:pPr>
      <w:autoSpaceDE/>
      <w:autoSpaceDN/>
      <w:spacing w:before="100" w:beforeAutospacing="1" w:after="100" w:afterAutospacing="1"/>
    </w:pPr>
    <w:rPr>
      <w:sz w:val="24"/>
      <w:szCs w:val="24"/>
    </w:rPr>
  </w:style>
  <w:style w:type="paragraph" w:customStyle="1" w:styleId="articlecitation">
    <w:name w:val="articlecitation"/>
    <w:basedOn w:val="Normal"/>
    <w:rsid w:val="001D7286"/>
    <w:pPr>
      <w:autoSpaceDE/>
      <w:autoSpaceDN/>
      <w:spacing w:before="100" w:beforeAutospacing="1" w:after="100" w:afterAutospacing="1"/>
    </w:pPr>
    <w:rPr>
      <w:sz w:val="24"/>
      <w:szCs w:val="24"/>
    </w:rPr>
  </w:style>
  <w:style w:type="paragraph" w:customStyle="1" w:styleId="Literatur">
    <w:name w:val="Literatur"/>
    <w:basedOn w:val="Normal"/>
    <w:rsid w:val="001D7286"/>
    <w:pPr>
      <w:autoSpaceDE/>
      <w:autoSpaceDN/>
      <w:spacing w:line="360" w:lineRule="atLeast"/>
      <w:ind w:left="440" w:right="720" w:hanging="440"/>
    </w:pPr>
    <w:rPr>
      <w:rFonts w:ascii="Times" w:hAnsi="Times" w:cs="Times"/>
      <w:sz w:val="24"/>
    </w:rPr>
  </w:style>
  <w:style w:type="character" w:customStyle="1" w:styleId="authornames">
    <w:name w:val="authornames"/>
    <w:basedOn w:val="DefaultParagraphFont"/>
    <w:rsid w:val="0023168F"/>
    <w:rPr>
      <w:rFonts w:cs="Times New Roman"/>
    </w:rPr>
  </w:style>
  <w:style w:type="table" w:customStyle="1" w:styleId="SombreamentoClaro1">
    <w:name w:val="Sombreamento Claro1"/>
    <w:basedOn w:val="TableNormal"/>
    <w:uiPriority w:val="60"/>
    <w:rsid w:val="0023168F"/>
    <w:rPr>
      <w:rFonts w:ascii="Calibri" w:hAnsi="Calibri"/>
      <w:color w:val="000000"/>
      <w:sz w:val="22"/>
      <w:szCs w:val="22"/>
      <w:lang w:val="pt-BR"/>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Revision">
    <w:name w:val="Revision"/>
    <w:hidden/>
    <w:uiPriority w:val="99"/>
    <w:rsid w:val="0023168F"/>
    <w:rPr>
      <w:sz w:val="24"/>
      <w:szCs w:val="24"/>
      <w:lang w:val="pt-BR" w:eastAsia="pt-BR"/>
    </w:rPr>
  </w:style>
  <w:style w:type="character" w:customStyle="1" w:styleId="cit-issue">
    <w:name w:val="cit-issue"/>
    <w:basedOn w:val="DefaultParagraphFont"/>
    <w:rsid w:val="006B2111"/>
    <w:rPr>
      <w:rFonts w:cs="Times New Roman"/>
    </w:rPr>
  </w:style>
  <w:style w:type="character" w:customStyle="1" w:styleId="cit-doi">
    <w:name w:val="cit-doi"/>
    <w:basedOn w:val="DefaultParagraphFont"/>
    <w:rsid w:val="006B2111"/>
    <w:rPr>
      <w:rFonts w:cs="Times New Roman"/>
    </w:rPr>
  </w:style>
  <w:style w:type="paragraph" w:customStyle="1" w:styleId="tabletext">
    <w:name w:val="tabletext"/>
    <w:basedOn w:val="Normal"/>
    <w:rsid w:val="006B2111"/>
    <w:pPr>
      <w:autoSpaceDE/>
      <w:autoSpaceDN/>
      <w:spacing w:before="100" w:beforeAutospacing="1" w:after="100" w:afterAutospacing="1"/>
    </w:pPr>
    <w:rPr>
      <w:sz w:val="24"/>
      <w:szCs w:val="24"/>
      <w:lang w:val="en-IN" w:eastAsia="en-IN"/>
    </w:rPr>
  </w:style>
  <w:style w:type="paragraph" w:customStyle="1" w:styleId="EndNoteBibliography">
    <w:name w:val="EndNote Bibliography"/>
    <w:basedOn w:val="Normal"/>
    <w:link w:val="EndNoteBibliographyChar"/>
    <w:rsid w:val="003B4A0A"/>
    <w:pPr>
      <w:autoSpaceDE/>
      <w:autoSpaceDN/>
      <w:spacing w:after="200"/>
      <w:jc w:val="both"/>
    </w:pPr>
    <w:rPr>
      <w:rFonts w:ascii="Calibri" w:hAnsi="Calibri"/>
      <w:noProof/>
      <w:sz w:val="22"/>
      <w:szCs w:val="22"/>
    </w:rPr>
  </w:style>
  <w:style w:type="character" w:customStyle="1" w:styleId="EndNoteBibliographyChar">
    <w:name w:val="EndNote Bibliography Char"/>
    <w:link w:val="EndNoteBibliography"/>
    <w:locked/>
    <w:rsid w:val="003B4A0A"/>
    <w:rPr>
      <w:rFonts w:ascii="Calibri" w:hAnsi="Calibri"/>
      <w:noProof/>
      <w:sz w:val="22"/>
    </w:rPr>
  </w:style>
  <w:style w:type="character" w:customStyle="1" w:styleId="cit-auth">
    <w:name w:val="cit-auth"/>
    <w:basedOn w:val="DefaultParagraphFont"/>
    <w:rsid w:val="003B4A0A"/>
    <w:rPr>
      <w:rFonts w:cs="Times New Roman"/>
    </w:rPr>
  </w:style>
  <w:style w:type="character" w:customStyle="1" w:styleId="cit-name-surname">
    <w:name w:val="cit-name-surname"/>
    <w:basedOn w:val="DefaultParagraphFont"/>
    <w:rsid w:val="003B4A0A"/>
    <w:rPr>
      <w:rFonts w:cs="Times New Roman"/>
    </w:rPr>
  </w:style>
  <w:style w:type="character" w:customStyle="1" w:styleId="cit-name-given-names">
    <w:name w:val="cit-name-given-names"/>
    <w:basedOn w:val="DefaultParagraphFont"/>
    <w:rsid w:val="003B4A0A"/>
    <w:rPr>
      <w:rFonts w:cs="Times New Roman"/>
    </w:rPr>
  </w:style>
  <w:style w:type="character" w:customStyle="1" w:styleId="cit-etal">
    <w:name w:val="cit-etal"/>
    <w:basedOn w:val="DefaultParagraphFont"/>
    <w:rsid w:val="003B4A0A"/>
    <w:rPr>
      <w:rFonts w:cs="Times New Roman"/>
    </w:rPr>
  </w:style>
  <w:style w:type="character" w:customStyle="1" w:styleId="collab">
    <w:name w:val="collab"/>
    <w:basedOn w:val="DefaultParagraphFont"/>
    <w:rsid w:val="003B4A0A"/>
    <w:rPr>
      <w:rFonts w:cs="Times New Roman"/>
    </w:rPr>
  </w:style>
  <w:style w:type="character" w:customStyle="1" w:styleId="cit-in-place-nohover">
    <w:name w:val="cit-in-place-nohover"/>
    <w:basedOn w:val="DefaultParagraphFont"/>
    <w:rsid w:val="003B4A0A"/>
    <w:rPr>
      <w:rFonts w:cs="Times New Roman"/>
    </w:rPr>
  </w:style>
  <w:style w:type="paragraph" w:customStyle="1" w:styleId="EndNoteBibliographyTitle">
    <w:name w:val="EndNote Bibliography Title"/>
    <w:basedOn w:val="Normal"/>
    <w:link w:val="EndNoteBibliographyTitleChar"/>
    <w:rsid w:val="003B4A0A"/>
    <w:pPr>
      <w:autoSpaceDE/>
      <w:autoSpaceDN/>
      <w:spacing w:line="276" w:lineRule="auto"/>
      <w:jc w:val="center"/>
    </w:pPr>
    <w:rPr>
      <w:rFonts w:ascii="Calibri" w:hAnsi="Calibri"/>
      <w:noProof/>
      <w:sz w:val="22"/>
      <w:szCs w:val="22"/>
    </w:rPr>
  </w:style>
  <w:style w:type="character" w:customStyle="1" w:styleId="EndNoteBibliographyTitleChar">
    <w:name w:val="EndNote Bibliography Title Char"/>
    <w:link w:val="EndNoteBibliographyTitle"/>
    <w:locked/>
    <w:rsid w:val="003B4A0A"/>
    <w:rPr>
      <w:rFonts w:ascii="Calibri" w:eastAsia="Times New Roman" w:hAnsi="Calibri"/>
      <w:noProof/>
      <w:sz w:val="22"/>
    </w:rPr>
  </w:style>
  <w:style w:type="character" w:customStyle="1" w:styleId="A80">
    <w:name w:val="A8"/>
    <w:uiPriority w:val="99"/>
    <w:rsid w:val="00EE402D"/>
    <w:rPr>
      <w:color w:val="000000"/>
      <w:sz w:val="11"/>
    </w:rPr>
  </w:style>
  <w:style w:type="paragraph" w:customStyle="1" w:styleId="Pa9">
    <w:name w:val="Pa9"/>
    <w:basedOn w:val="Default"/>
    <w:next w:val="Default"/>
    <w:uiPriority w:val="99"/>
    <w:rsid w:val="00EE402D"/>
    <w:pPr>
      <w:spacing w:line="161" w:lineRule="atLeast"/>
    </w:pPr>
    <w:rPr>
      <w:rFonts w:ascii="Calibri" w:eastAsiaTheme="minorEastAsia" w:hAnsi="Calibri" w:cs="Times New Roman"/>
      <w:color w:val="auto"/>
      <w:lang w:val="en-US" w:eastAsia="en-US"/>
    </w:rPr>
  </w:style>
  <w:style w:type="character" w:customStyle="1" w:styleId="ti">
    <w:name w:val="ti"/>
    <w:basedOn w:val="DefaultParagraphFont"/>
    <w:rsid w:val="00982CCE"/>
    <w:rPr>
      <w:rFonts w:cs="Times New Roman"/>
    </w:rPr>
  </w:style>
  <w:style w:type="character" w:customStyle="1" w:styleId="redtitlesmall">
    <w:name w:val="redtitlesmall"/>
    <w:basedOn w:val="DefaultParagraphFont"/>
    <w:rsid w:val="00982CCE"/>
    <w:rPr>
      <w:rFonts w:cs="Times New Roman"/>
    </w:rPr>
  </w:style>
  <w:style w:type="character" w:customStyle="1" w:styleId="normaltextsmall">
    <w:name w:val="normaltextsmall"/>
    <w:basedOn w:val="DefaultParagraphFont"/>
    <w:rsid w:val="00982CCE"/>
    <w:rPr>
      <w:rFonts w:cs="Times New Roman"/>
    </w:rPr>
  </w:style>
  <w:style w:type="character" w:customStyle="1" w:styleId="systranseg">
    <w:name w:val="systran_seg"/>
    <w:basedOn w:val="DefaultParagraphFont"/>
    <w:rsid w:val="00AB1C77"/>
    <w:rPr>
      <w:rFonts w:cs="Times New Roman"/>
    </w:rPr>
  </w:style>
  <w:style w:type="character" w:customStyle="1" w:styleId="systrantokenword">
    <w:name w:val="systran_token_word"/>
    <w:basedOn w:val="DefaultParagraphFont"/>
    <w:rsid w:val="00AB1C77"/>
    <w:rPr>
      <w:rFonts w:cs="Times New Roman"/>
    </w:rPr>
  </w:style>
  <w:style w:type="character" w:customStyle="1" w:styleId="systrantokenpunctuation">
    <w:name w:val="systran_token_punctuation"/>
    <w:basedOn w:val="DefaultParagraphFont"/>
    <w:rsid w:val="00AB1C77"/>
    <w:rPr>
      <w:rFonts w:cs="Times New Roman"/>
    </w:rPr>
  </w:style>
  <w:style w:type="character" w:customStyle="1" w:styleId="systrantokennumeric">
    <w:name w:val="systran_token_numeric"/>
    <w:basedOn w:val="DefaultParagraphFont"/>
    <w:rsid w:val="00AB1C77"/>
    <w:rPr>
      <w:rFonts w:cs="Times New Roman"/>
    </w:rPr>
  </w:style>
  <w:style w:type="character" w:customStyle="1" w:styleId="systranud">
    <w:name w:val="systran_ud"/>
    <w:basedOn w:val="DefaultParagraphFont"/>
    <w:rsid w:val="00AB1C77"/>
    <w:rPr>
      <w:rFonts w:cs="Times New Roman"/>
    </w:rPr>
  </w:style>
  <w:style w:type="character" w:customStyle="1" w:styleId="mi">
    <w:name w:val="mi"/>
    <w:basedOn w:val="DefaultParagraphFont"/>
    <w:rsid w:val="00C01794"/>
    <w:rPr>
      <w:rFonts w:cs="Times New Roman"/>
    </w:rPr>
  </w:style>
  <w:style w:type="character" w:customStyle="1" w:styleId="mo">
    <w:name w:val="mo"/>
    <w:basedOn w:val="DefaultParagraphFont"/>
    <w:rsid w:val="00C01794"/>
    <w:rPr>
      <w:rFonts w:cs="Times New Roman"/>
    </w:rPr>
  </w:style>
  <w:style w:type="character" w:customStyle="1" w:styleId="il">
    <w:name w:val="il"/>
    <w:basedOn w:val="DefaultParagraphFont"/>
    <w:rsid w:val="00C01794"/>
    <w:rPr>
      <w:rFonts w:cs="Times New Roman"/>
    </w:rPr>
  </w:style>
  <w:style w:type="character" w:customStyle="1" w:styleId="spelle">
    <w:name w:val="spelle"/>
    <w:basedOn w:val="DefaultParagraphFont"/>
    <w:rsid w:val="00C01794"/>
    <w:rPr>
      <w:rFonts w:cs="Times New Roman"/>
    </w:rPr>
  </w:style>
  <w:style w:type="paragraph" w:customStyle="1" w:styleId="sourcetitle">
    <w:name w:val="sourcetitle"/>
    <w:basedOn w:val="Normal"/>
    <w:rsid w:val="00C01794"/>
    <w:pPr>
      <w:autoSpaceDE/>
      <w:autoSpaceDN/>
      <w:spacing w:before="100" w:beforeAutospacing="1" w:after="100" w:afterAutospacing="1"/>
    </w:pPr>
    <w:rPr>
      <w:rFonts w:ascii="Times" w:hAnsi="Times"/>
    </w:rPr>
  </w:style>
  <w:style w:type="character" w:customStyle="1" w:styleId="hithilite">
    <w:name w:val="hithilite"/>
    <w:basedOn w:val="DefaultParagraphFont"/>
    <w:rsid w:val="00C01794"/>
    <w:rPr>
      <w:rFonts w:cs="Times New Roman"/>
    </w:rPr>
  </w:style>
  <w:style w:type="character" w:customStyle="1" w:styleId="contenttitle">
    <w:name w:val="contenttitle"/>
    <w:basedOn w:val="DefaultParagraphFont"/>
    <w:rsid w:val="00D06C6A"/>
    <w:rPr>
      <w:rFonts w:cs="Times New Roman"/>
    </w:rPr>
  </w:style>
  <w:style w:type="paragraph" w:customStyle="1" w:styleId="font7">
    <w:name w:val="font7"/>
    <w:basedOn w:val="Normal"/>
    <w:rsid w:val="003D7CBA"/>
    <w:pPr>
      <w:autoSpaceDE/>
      <w:autoSpaceDN/>
      <w:spacing w:before="100" w:beforeAutospacing="1" w:after="100" w:afterAutospacing="1"/>
    </w:pPr>
    <w:rPr>
      <w:color w:val="FF0000"/>
    </w:rPr>
  </w:style>
  <w:style w:type="paragraph" w:customStyle="1" w:styleId="font8">
    <w:name w:val="font8"/>
    <w:basedOn w:val="Normal"/>
    <w:rsid w:val="003D7CBA"/>
    <w:pPr>
      <w:autoSpaceDE/>
      <w:autoSpaceDN/>
      <w:spacing w:before="100" w:beforeAutospacing="1" w:after="100" w:afterAutospacing="1"/>
    </w:pPr>
  </w:style>
  <w:style w:type="paragraph" w:customStyle="1" w:styleId="font9">
    <w:name w:val="font9"/>
    <w:basedOn w:val="Normal"/>
    <w:rsid w:val="003D7CBA"/>
    <w:pPr>
      <w:autoSpaceDE/>
      <w:autoSpaceDN/>
      <w:spacing w:before="100" w:beforeAutospacing="1" w:after="100" w:afterAutospacing="1"/>
    </w:pPr>
    <w:rPr>
      <w:color w:val="00B050"/>
    </w:rPr>
  </w:style>
  <w:style w:type="character" w:customStyle="1" w:styleId="hit">
    <w:name w:val="hit"/>
    <w:basedOn w:val="DefaultParagraphFont"/>
    <w:rsid w:val="00971409"/>
    <w:rPr>
      <w:rFonts w:cs="Times New Roman"/>
    </w:rPr>
  </w:style>
  <w:style w:type="table" w:customStyle="1" w:styleId="TableGrid1">
    <w:name w:val="Table Grid1"/>
    <w:basedOn w:val="TableNormal"/>
    <w:next w:val="TableGrid"/>
    <w:uiPriority w:val="39"/>
    <w:rsid w:val="00CE71CC"/>
    <w:rPr>
      <w:rFonts w:asciiTheme="minorHAnsi" w:hAnsiTheme="minorHAns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CE71CC"/>
    <w:rPr>
      <w:rFonts w:asciiTheme="minorHAnsi" w:hAnsiTheme="minorHAns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CE71CC"/>
    <w:rPr>
      <w:rFonts w:asciiTheme="minorHAnsi" w:hAnsiTheme="minorHAns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CE71CC"/>
    <w:rPr>
      <w:rFonts w:asciiTheme="minorHAnsi" w:hAnsiTheme="minorHAns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eference-accessdate">
    <w:name w:val="reference-accessdate"/>
    <w:basedOn w:val="DefaultParagraphFont"/>
    <w:rsid w:val="00277376"/>
    <w:rPr>
      <w:rFonts w:cs="Times New Roman"/>
    </w:rPr>
  </w:style>
  <w:style w:type="table" w:customStyle="1" w:styleId="MediumShading1-Accent11">
    <w:name w:val="Medium Shading 1 - Accent 11"/>
    <w:basedOn w:val="TableNormal"/>
    <w:uiPriority w:val="63"/>
    <w:rsid w:val="00E66816"/>
    <w:rPr>
      <w:rFonts w:asciiTheme="minorHAnsi" w:hAnsiTheme="minorHAns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pPr>
      <w:rPr>
        <w:rFonts w:cs="Times New Roman"/>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pPr>
      <w:rPr>
        <w:rFonts w:cs="Times New Roman"/>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hemeFill="accent1" w:themeFillTint="3F"/>
      </w:tcPr>
    </w:tblStylePr>
    <w:tblStylePr w:type="band1Horz">
      <w:rPr>
        <w:rFonts w:cs="Times New Roman"/>
      </w:rPr>
      <w:tblPr/>
      <w:tcPr>
        <w:tcBorders>
          <w:insideH w:val="nil"/>
          <w:insideV w:val="nil"/>
        </w:tcBorders>
        <w:shd w:val="clear" w:color="auto" w:fill="D3DFEE" w:themeFill="accent1" w:themeFillTint="3F"/>
      </w:tcPr>
    </w:tblStylePr>
    <w:tblStylePr w:type="band2Horz">
      <w:rPr>
        <w:rFonts w:cs="Times New Roman"/>
      </w:rPr>
      <w:tblPr/>
      <w:tcPr>
        <w:tcBorders>
          <w:insideH w:val="nil"/>
          <w:insideV w:val="nil"/>
        </w:tcBorders>
      </w:tcPr>
    </w:tblStylePr>
  </w:style>
  <w:style w:type="table" w:styleId="MediumShading2-Accent5">
    <w:name w:val="Medium Shading 2 Accent 5"/>
    <w:basedOn w:val="TableNormal"/>
    <w:uiPriority w:val="64"/>
    <w:rsid w:val="009D65F5"/>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NoSpacing1">
    <w:name w:val="No Spacing1"/>
    <w:qFormat/>
    <w:rsid w:val="00E50339"/>
    <w:rPr>
      <w:rFonts w:ascii="Calibri" w:hAnsi="Calibri"/>
      <w:sz w:val="22"/>
      <w:szCs w:val="22"/>
    </w:rPr>
  </w:style>
  <w:style w:type="character" w:customStyle="1" w:styleId="nlmpublisher-name">
    <w:name w:val="nlm_publisher-name"/>
    <w:basedOn w:val="DefaultParagraphFont"/>
    <w:rsid w:val="00C76DD3"/>
    <w:rPr>
      <w:rFonts w:cs="Times New Roman"/>
    </w:rPr>
  </w:style>
  <w:style w:type="character" w:customStyle="1" w:styleId="ebook-msg">
    <w:name w:val="ebook-msg"/>
    <w:rsid w:val="00C76DD3"/>
  </w:style>
  <w:style w:type="character" w:customStyle="1" w:styleId="Subtitle1">
    <w:name w:val="Subtitle1"/>
    <w:basedOn w:val="DefaultParagraphFont"/>
    <w:rsid w:val="00C76DD3"/>
    <w:rPr>
      <w:rFonts w:cs="Times New Roman"/>
    </w:rPr>
  </w:style>
  <w:style w:type="character" w:customStyle="1" w:styleId="search">
    <w:name w:val="search"/>
    <w:basedOn w:val="DefaultParagraphFont"/>
    <w:rsid w:val="00C76DD3"/>
    <w:rPr>
      <w:rFonts w:cs="Times New Roman"/>
    </w:rPr>
  </w:style>
  <w:style w:type="paragraph" w:customStyle="1" w:styleId="a-plus-plus">
    <w:name w:val="a-plus-plus"/>
    <w:basedOn w:val="Normal"/>
    <w:rsid w:val="00C76DD3"/>
    <w:pPr>
      <w:autoSpaceDE/>
      <w:autoSpaceDN/>
      <w:spacing w:before="100" w:beforeAutospacing="1" w:after="100" w:afterAutospacing="1"/>
    </w:pPr>
    <w:rPr>
      <w:sz w:val="24"/>
      <w:szCs w:val="24"/>
      <w:lang w:eastAsia="id-ID"/>
    </w:rPr>
  </w:style>
  <w:style w:type="character" w:customStyle="1" w:styleId="Subtitle2">
    <w:name w:val="Subtitle2"/>
    <w:rsid w:val="00C76DD3"/>
  </w:style>
  <w:style w:type="character" w:customStyle="1" w:styleId="standard">
    <w:name w:val="standard"/>
    <w:basedOn w:val="DefaultParagraphFont"/>
    <w:rsid w:val="00C76DD3"/>
    <w:rPr>
      <w:rFonts w:cs="Times New Roman"/>
    </w:rPr>
  </w:style>
  <w:style w:type="character" w:customStyle="1" w:styleId="sciname2">
    <w:name w:val="sciname2"/>
    <w:basedOn w:val="DefaultParagraphFont"/>
    <w:rsid w:val="00180D6B"/>
    <w:rPr>
      <w:rFonts w:cs="Times New Roman"/>
      <w:i/>
      <w:iCs/>
      <w:sz w:val="21"/>
      <w:szCs w:val="21"/>
    </w:rPr>
  </w:style>
  <w:style w:type="character" w:customStyle="1" w:styleId="heading11">
    <w:name w:val="heading11"/>
    <w:basedOn w:val="DefaultParagraphFont"/>
    <w:rsid w:val="00180D6B"/>
    <w:rPr>
      <w:rFonts w:cs="Times New Roman"/>
      <w:b/>
      <w:bCs/>
      <w:vanish/>
      <w:color w:val="0D7112"/>
      <w:sz w:val="24"/>
      <w:szCs w:val="24"/>
    </w:rPr>
  </w:style>
  <w:style w:type="character" w:customStyle="1" w:styleId="sublistheading1">
    <w:name w:val="sublistheading1"/>
    <w:basedOn w:val="DefaultParagraphFont"/>
    <w:rsid w:val="00180D6B"/>
    <w:rPr>
      <w:rFonts w:cs="Times New Roman"/>
    </w:rPr>
  </w:style>
  <w:style w:type="character" w:customStyle="1" w:styleId="figure-caption">
    <w:name w:val="figure-caption"/>
    <w:basedOn w:val="DefaultParagraphFont"/>
    <w:rsid w:val="00E90E51"/>
    <w:rPr>
      <w:rFonts w:cs="Times New Roman"/>
    </w:rPr>
  </w:style>
  <w:style w:type="paragraph" w:customStyle="1" w:styleId="Pa16">
    <w:name w:val="Pa16"/>
    <w:basedOn w:val="Default"/>
    <w:next w:val="Default"/>
    <w:uiPriority w:val="99"/>
    <w:rsid w:val="00084ECB"/>
    <w:pPr>
      <w:spacing w:line="161" w:lineRule="atLeast"/>
    </w:pPr>
    <w:rPr>
      <w:rFonts w:ascii="Calibri" w:eastAsiaTheme="minorEastAsia" w:hAnsi="Calibri" w:cs="Times New Roman"/>
      <w:color w:val="auto"/>
      <w:lang w:val="en-US" w:eastAsia="en-US"/>
    </w:rPr>
  </w:style>
  <w:style w:type="table" w:customStyle="1" w:styleId="TabloKlavuzu1">
    <w:name w:val="Tablo Kılavuzu1"/>
    <w:basedOn w:val="TableNormal"/>
    <w:next w:val="TableGrid"/>
    <w:uiPriority w:val="59"/>
    <w:rsid w:val="00AA073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8">
    <w:name w:val="Pa18"/>
    <w:basedOn w:val="Normal"/>
    <w:next w:val="Normal"/>
    <w:uiPriority w:val="99"/>
    <w:rsid w:val="00BD38D2"/>
    <w:pPr>
      <w:adjustRightInd w:val="0"/>
      <w:spacing w:line="220" w:lineRule="atLeast"/>
    </w:pPr>
    <w:rPr>
      <w:rFonts w:ascii="Arial" w:hAnsi="Arial" w:cs="Arial"/>
      <w:sz w:val="24"/>
      <w:szCs w:val="24"/>
    </w:rPr>
  </w:style>
  <w:style w:type="paragraph" w:customStyle="1" w:styleId="font0">
    <w:name w:val="font0"/>
    <w:basedOn w:val="Normal"/>
    <w:rsid w:val="00476765"/>
    <w:pPr>
      <w:autoSpaceDE/>
      <w:autoSpaceDN/>
      <w:spacing w:before="100" w:beforeAutospacing="1" w:after="100" w:afterAutospacing="1"/>
    </w:pPr>
    <w:rPr>
      <w:rFonts w:ascii="Calibri" w:hAnsi="Calibri" w:cs="Calibri"/>
      <w:color w:val="000000"/>
      <w:sz w:val="22"/>
      <w:szCs w:val="22"/>
      <w:lang w:val="en-IN" w:eastAsia="en-IN"/>
    </w:rPr>
  </w:style>
  <w:style w:type="character" w:customStyle="1" w:styleId="HeaderChar1">
    <w:name w:val="Header Char1"/>
    <w:basedOn w:val="DefaultParagraphFont"/>
    <w:rsid w:val="00476765"/>
    <w:rPr>
      <w:rFonts w:cs="Times New Roman"/>
    </w:rPr>
  </w:style>
  <w:style w:type="paragraph" w:styleId="TOCHeading">
    <w:name w:val="TOC Heading"/>
    <w:basedOn w:val="Heading1"/>
    <w:next w:val="Normal"/>
    <w:uiPriority w:val="39"/>
    <w:unhideWhenUsed/>
    <w:qFormat/>
    <w:rsid w:val="00BD1110"/>
    <w:pPr>
      <w:keepNext w:val="0"/>
      <w:numPr>
        <w:numId w:val="0"/>
      </w:num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9"/>
    </w:pPr>
    <w:rPr>
      <w:rFonts w:asciiTheme="majorHAnsi" w:eastAsiaTheme="majorEastAsia" w:hAnsiTheme="majorHAnsi"/>
      <w:bCs/>
      <w:i/>
      <w:iCs/>
      <w:color w:val="622423" w:themeColor="accent2" w:themeShade="7F"/>
      <w:kern w:val="0"/>
      <w:szCs w:val="22"/>
    </w:rPr>
  </w:style>
  <w:style w:type="paragraph" w:customStyle="1" w:styleId="Pa0">
    <w:name w:val="Pa0"/>
    <w:basedOn w:val="Default"/>
    <w:next w:val="Default"/>
    <w:uiPriority w:val="99"/>
    <w:rsid w:val="00AA3819"/>
    <w:pPr>
      <w:spacing w:line="521" w:lineRule="atLeast"/>
    </w:pPr>
    <w:rPr>
      <w:rFonts w:ascii="HelveticaNeue MediumCond" w:hAnsi="HelveticaNeue MediumCond" w:cs="Times New Roman"/>
      <w:color w:val="auto"/>
      <w:lang w:val="en-US" w:eastAsia="en-US"/>
    </w:rPr>
  </w:style>
  <w:style w:type="paragraph" w:customStyle="1" w:styleId="Normal1">
    <w:name w:val="Normal1"/>
    <w:rsid w:val="00776AE1"/>
    <w:pPr>
      <w:spacing w:after="200" w:line="276" w:lineRule="auto"/>
    </w:pPr>
    <w:rPr>
      <w:rFonts w:ascii="Calibri" w:hAnsi="Calibri" w:cs="Calibri"/>
      <w:color w:val="000000"/>
      <w:sz w:val="22"/>
      <w:szCs w:val="22"/>
    </w:rPr>
  </w:style>
  <w:style w:type="character" w:customStyle="1" w:styleId="ft">
    <w:name w:val="ft"/>
    <w:basedOn w:val="DefaultParagraphFont"/>
    <w:rsid w:val="00766C07"/>
    <w:rPr>
      <w:rFonts w:cs="Times New Roman"/>
    </w:rPr>
  </w:style>
  <w:style w:type="character" w:customStyle="1" w:styleId="EndNoteBibliographyTitle0">
    <w:name w:val="EndNote Bibliography Title (文字)"/>
    <w:rsid w:val="00D219D3"/>
    <w:rPr>
      <w:noProof/>
      <w:kern w:val="2"/>
      <w:sz w:val="24"/>
    </w:rPr>
  </w:style>
  <w:style w:type="character" w:customStyle="1" w:styleId="EndNoteBibliography0">
    <w:name w:val="EndNote Bibliography (文字)"/>
    <w:rsid w:val="00D219D3"/>
    <w:rPr>
      <w:noProof/>
      <w:kern w:val="2"/>
      <w:sz w:val="24"/>
    </w:rPr>
  </w:style>
  <w:style w:type="paragraph" w:styleId="Date">
    <w:name w:val="Date"/>
    <w:basedOn w:val="Normal"/>
    <w:next w:val="Normal"/>
    <w:link w:val="DateChar"/>
    <w:uiPriority w:val="99"/>
    <w:unhideWhenUsed/>
    <w:rsid w:val="00D219D3"/>
    <w:pPr>
      <w:widowControl w:val="0"/>
      <w:autoSpaceDE/>
      <w:autoSpaceDN/>
      <w:jc w:val="both"/>
    </w:pPr>
    <w:rPr>
      <w:rFonts w:ascii="Helvetica" w:eastAsia="MS Mincho" w:hAnsi="Helvetica" w:cs="Cambria"/>
      <w:sz w:val="24"/>
      <w:szCs w:val="24"/>
      <w:lang w:eastAsia="ja-JP"/>
    </w:rPr>
  </w:style>
  <w:style w:type="character" w:customStyle="1" w:styleId="DateChar">
    <w:name w:val="Date Char"/>
    <w:basedOn w:val="DefaultParagraphFont"/>
    <w:link w:val="Date"/>
    <w:uiPriority w:val="99"/>
    <w:locked/>
    <w:rsid w:val="00D219D3"/>
    <w:rPr>
      <w:rFonts w:ascii="Helvetica" w:eastAsia="MS Mincho" w:hAnsi="Helvetica" w:cs="Cambria"/>
      <w:sz w:val="24"/>
      <w:szCs w:val="24"/>
      <w:lang w:eastAsia="ja-JP"/>
    </w:rPr>
  </w:style>
  <w:style w:type="character" w:customStyle="1" w:styleId="nlmarticle-title">
    <w:name w:val="nlm_article-title"/>
    <w:basedOn w:val="DefaultParagraphFont"/>
    <w:rsid w:val="00225336"/>
    <w:rPr>
      <w:rFonts w:cs="Times New Roman"/>
    </w:rPr>
  </w:style>
  <w:style w:type="character" w:customStyle="1" w:styleId="nlmyear">
    <w:name w:val="nlm_year"/>
    <w:basedOn w:val="DefaultParagraphFont"/>
    <w:rsid w:val="00225336"/>
    <w:rPr>
      <w:rFonts w:cs="Times New Roman"/>
    </w:rPr>
  </w:style>
  <w:style w:type="character" w:customStyle="1" w:styleId="nlmfpage">
    <w:name w:val="nlm_fpage"/>
    <w:basedOn w:val="DefaultParagraphFont"/>
    <w:rsid w:val="00225336"/>
    <w:rPr>
      <w:rFonts w:cs="Times New Roman"/>
    </w:rPr>
  </w:style>
  <w:style w:type="character" w:customStyle="1" w:styleId="nlmlpage">
    <w:name w:val="nlm_lpage"/>
    <w:basedOn w:val="DefaultParagraphFont"/>
    <w:rsid w:val="00225336"/>
    <w:rPr>
      <w:rFonts w:cs="Times New Roman"/>
    </w:rPr>
  </w:style>
  <w:style w:type="paragraph" w:customStyle="1" w:styleId="msolistparagraph0">
    <w:name w:val="msolistparagraph"/>
    <w:basedOn w:val="Normal"/>
    <w:rsid w:val="00225336"/>
    <w:pPr>
      <w:autoSpaceDE/>
      <w:autoSpaceDN/>
      <w:bidi/>
      <w:spacing w:after="200" w:line="276" w:lineRule="auto"/>
      <w:ind w:left="720"/>
      <w:contextualSpacing/>
    </w:pPr>
    <w:rPr>
      <w:rFonts w:cs="B Nazanin"/>
      <w:b/>
      <w:sz w:val="28"/>
      <w:szCs w:val="28"/>
    </w:rPr>
  </w:style>
  <w:style w:type="character" w:customStyle="1" w:styleId="bodytextblack">
    <w:name w:val="bodytextblack"/>
    <w:basedOn w:val="DefaultParagraphFont"/>
    <w:rsid w:val="00396E09"/>
    <w:rPr>
      <w:rFonts w:cs="Times New Roman"/>
    </w:rPr>
  </w:style>
  <w:style w:type="paragraph" w:customStyle="1" w:styleId="Style1">
    <w:name w:val="Style1"/>
    <w:basedOn w:val="ListParagraph"/>
    <w:link w:val="Style1Char"/>
    <w:qFormat/>
    <w:rsid w:val="00B23FD5"/>
    <w:pPr>
      <w:widowControl w:val="0"/>
      <w:numPr>
        <w:numId w:val="9"/>
      </w:numPr>
      <w:suppressAutoHyphens/>
      <w:autoSpaceDN w:val="0"/>
      <w:spacing w:after="160" w:line="360" w:lineRule="auto"/>
      <w:contextualSpacing w:val="0"/>
      <w:textAlignment w:val="baseline"/>
    </w:pPr>
    <w:rPr>
      <w:rFonts w:ascii="Times New Roman" w:hAnsi="Times New Roman"/>
      <w:color w:val="000000"/>
      <w:sz w:val="24"/>
      <w:szCs w:val="24"/>
      <w:shd w:val="clear" w:color="auto" w:fill="FFFF99"/>
      <w:lang w:val="en-IN"/>
    </w:rPr>
  </w:style>
  <w:style w:type="character" w:customStyle="1" w:styleId="Style1Char">
    <w:name w:val="Style1 Char"/>
    <w:basedOn w:val="ListParagraphChar"/>
    <w:link w:val="Style1"/>
    <w:locked/>
    <w:rsid w:val="00B23FD5"/>
    <w:rPr>
      <w:rFonts w:ascii="Calibri" w:eastAsia="Times New Roman" w:hAnsi="Calibri" w:cs="Times New Roman"/>
      <w:color w:val="000000"/>
      <w:sz w:val="24"/>
      <w:szCs w:val="24"/>
      <w:lang w:val="en-IN"/>
    </w:rPr>
  </w:style>
  <w:style w:type="table" w:customStyle="1" w:styleId="Ombrageclair">
    <w:name w:val="Ombrage clair"/>
    <w:basedOn w:val="TableNormal"/>
    <w:uiPriority w:val="60"/>
    <w:rsid w:val="009636C2"/>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Trameclaire-Accent1">
    <w:name w:val="Trame claire - Accent 1"/>
    <w:basedOn w:val="TableNormal"/>
    <w:uiPriority w:val="60"/>
    <w:rsid w:val="009636C2"/>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MediumList1-Accent4">
    <w:name w:val="Medium List 1 Accent 4"/>
    <w:basedOn w:val="TableNormal"/>
    <w:uiPriority w:val="65"/>
    <w:rsid w:val="009636C2"/>
    <w:rPr>
      <w:rFonts w:ascii="Calibri" w:hAnsi="Calibri"/>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MediumShading2-Accent4">
    <w:name w:val="Medium Shading 2 Accent 4"/>
    <w:basedOn w:val="TableNormal"/>
    <w:uiPriority w:val="64"/>
    <w:rsid w:val="009636C2"/>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9636C2"/>
    <w:rPr>
      <w:rFonts w:ascii="Calibri" w:hAnsi="Calibri"/>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customStyle="1" w:styleId="1">
    <w:name w:val="شبكة جدول1"/>
    <w:basedOn w:val="TableNormal"/>
    <w:next w:val="TableGrid"/>
    <w:uiPriority w:val="59"/>
    <w:rsid w:val="00BC635D"/>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
    <w:basedOn w:val="DefaultParagraphFont"/>
    <w:rsid w:val="004073E6"/>
    <w:rPr>
      <w:rFonts w:ascii="Calibri" w:eastAsia="Times New Roman" w:hAnsi="Calibri" w:cs="Calibri"/>
      <w:color w:val="000000"/>
      <w:spacing w:val="0"/>
      <w:w w:val="100"/>
      <w:position w:val="0"/>
      <w:sz w:val="21"/>
      <w:szCs w:val="21"/>
      <w:u w:val="none"/>
      <w:lang w:val="en-US"/>
    </w:rPr>
  </w:style>
  <w:style w:type="character" w:customStyle="1" w:styleId="corresponding">
    <w:name w:val="corresponding"/>
    <w:basedOn w:val="DefaultParagraphFont"/>
    <w:uiPriority w:val="99"/>
    <w:rsid w:val="006255F7"/>
    <w:rPr>
      <w:rFonts w:cs="Times New Roman"/>
    </w:rPr>
  </w:style>
  <w:style w:type="paragraph" w:customStyle="1" w:styleId="Pa7">
    <w:name w:val="Pa7"/>
    <w:basedOn w:val="Normal"/>
    <w:next w:val="Normal"/>
    <w:uiPriority w:val="99"/>
    <w:rsid w:val="00943F7A"/>
    <w:pPr>
      <w:adjustRightInd w:val="0"/>
      <w:spacing w:line="161" w:lineRule="atLeast"/>
    </w:pPr>
    <w:rPr>
      <w:rFonts w:ascii="Avenir LT Std 55 Roman" w:hAnsi="Avenir LT Std 55 Roman"/>
      <w:sz w:val="24"/>
      <w:szCs w:val="24"/>
      <w:lang w:val="en-IN"/>
    </w:rPr>
  </w:style>
  <w:style w:type="paragraph" w:customStyle="1" w:styleId="norm">
    <w:name w:val="norm"/>
    <w:basedOn w:val="Normal"/>
    <w:rsid w:val="008B74BE"/>
    <w:pPr>
      <w:autoSpaceDE/>
      <w:autoSpaceDN/>
      <w:spacing w:before="100" w:beforeAutospacing="1" w:after="100" w:afterAutospacing="1"/>
    </w:pPr>
    <w:rPr>
      <w:sz w:val="24"/>
      <w:szCs w:val="24"/>
    </w:rPr>
  </w:style>
  <w:style w:type="character" w:customStyle="1" w:styleId="font2">
    <w:name w:val="font2"/>
    <w:rsid w:val="008B74BE"/>
  </w:style>
  <w:style w:type="character" w:customStyle="1" w:styleId="texto">
    <w:name w:val="texto"/>
    <w:basedOn w:val="DefaultParagraphFont"/>
    <w:rsid w:val="00D42AB1"/>
    <w:rPr>
      <w:rFonts w:cs="Times New Roman"/>
    </w:rPr>
  </w:style>
  <w:style w:type="character" w:customStyle="1" w:styleId="refauthors">
    <w:name w:val="refauthors"/>
    <w:basedOn w:val="DefaultParagraphFont"/>
    <w:rsid w:val="0072187E"/>
    <w:rPr>
      <w:rFonts w:cs="Times New Roman"/>
    </w:rPr>
  </w:style>
  <w:style w:type="character" w:customStyle="1" w:styleId="reftitle">
    <w:name w:val="reftitle"/>
    <w:basedOn w:val="DefaultParagraphFont"/>
    <w:rsid w:val="0072187E"/>
    <w:rPr>
      <w:rFonts w:cs="Times New Roman"/>
    </w:rPr>
  </w:style>
  <w:style w:type="character" w:customStyle="1" w:styleId="refseriestitle">
    <w:name w:val="refseriestitle"/>
    <w:basedOn w:val="DefaultParagraphFont"/>
    <w:rsid w:val="0072187E"/>
    <w:rPr>
      <w:rFonts w:cs="Times New Roman"/>
    </w:rPr>
  </w:style>
  <w:style w:type="character" w:customStyle="1" w:styleId="refseriesvolume">
    <w:name w:val="refseriesvolume"/>
    <w:basedOn w:val="DefaultParagraphFont"/>
    <w:rsid w:val="0072187E"/>
    <w:rPr>
      <w:rFonts w:cs="Times New Roman"/>
    </w:rPr>
  </w:style>
  <w:style w:type="character" w:customStyle="1" w:styleId="refpages">
    <w:name w:val="refpages"/>
    <w:basedOn w:val="DefaultParagraphFont"/>
    <w:rsid w:val="0072187E"/>
    <w:rPr>
      <w:rFonts w:cs="Times New Roman"/>
    </w:rPr>
  </w:style>
  <w:style w:type="character" w:customStyle="1" w:styleId="xref-sep">
    <w:name w:val="xref-sep"/>
    <w:basedOn w:val="DefaultParagraphFont"/>
    <w:rsid w:val="003E57FD"/>
    <w:rPr>
      <w:rFonts w:cs="Times New Roman"/>
    </w:rPr>
  </w:style>
  <w:style w:type="character" w:customStyle="1" w:styleId="articlecitationyear">
    <w:name w:val="articlecitation_year"/>
    <w:basedOn w:val="DefaultParagraphFont"/>
    <w:rsid w:val="00F71356"/>
    <w:rPr>
      <w:rFonts w:cs="Times New Roman"/>
    </w:rPr>
  </w:style>
  <w:style w:type="character" w:customStyle="1" w:styleId="articlecitationvolume">
    <w:name w:val="articlecitation_volume"/>
    <w:basedOn w:val="DefaultParagraphFont"/>
    <w:rsid w:val="00F71356"/>
    <w:rPr>
      <w:rFonts w:cs="Times New Roman"/>
    </w:rPr>
  </w:style>
  <w:style w:type="table" w:customStyle="1" w:styleId="LightShading4">
    <w:name w:val="Light Shading4"/>
    <w:basedOn w:val="TableNormal"/>
    <w:uiPriority w:val="60"/>
    <w:rsid w:val="00B46E63"/>
    <w:rPr>
      <w:rFonts w:asciiTheme="minorHAnsi" w:hAnsiTheme="minorHAnsi"/>
      <w:color w:val="000000" w:themeColor="text1" w:themeShade="BF"/>
      <w:sz w:val="22"/>
      <w:szCs w:val="22"/>
      <w:lang w:val="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paragraph" w:customStyle="1" w:styleId="Standard0">
    <w:name w:val="Standard"/>
    <w:rsid w:val="001C2D7F"/>
    <w:pPr>
      <w:tabs>
        <w:tab w:val="left" w:pos="709"/>
      </w:tabs>
      <w:suppressAutoHyphens/>
      <w:spacing w:after="200" w:line="276" w:lineRule="atLeast"/>
    </w:pPr>
    <w:rPr>
      <w:rFonts w:ascii="Calibri" w:hAnsi="Calibri"/>
      <w:sz w:val="22"/>
      <w:szCs w:val="22"/>
      <w:lang w:val="fr-FR"/>
    </w:rPr>
  </w:style>
  <w:style w:type="paragraph" w:customStyle="1" w:styleId="Texteprformat">
    <w:name w:val="Texte préformaté"/>
    <w:basedOn w:val="Standard0"/>
    <w:rsid w:val="00192C67"/>
    <w:pPr>
      <w:spacing w:after="0" w:line="100" w:lineRule="atLeast"/>
    </w:pPr>
    <w:rPr>
      <w:rFonts w:ascii="DejaVu Sans Mono" w:hAnsi="DejaVu Sans Mono" w:cs="DejaVu Sans Mono"/>
      <w:sz w:val="20"/>
      <w:szCs w:val="20"/>
      <w:lang w:eastAsia="hi-IN" w:bidi="hi-IN"/>
    </w:rPr>
  </w:style>
  <w:style w:type="character" w:customStyle="1" w:styleId="copied">
    <w:name w:val="copied"/>
    <w:basedOn w:val="DefaultParagraphFont"/>
    <w:rsid w:val="00255060"/>
    <w:rPr>
      <w:rFonts w:cs="Times New Roman"/>
    </w:rPr>
  </w:style>
  <w:style w:type="character" w:customStyle="1" w:styleId="fm-citation-ids-label">
    <w:name w:val="fm-citation-ids-label"/>
    <w:basedOn w:val="DefaultParagraphFont"/>
    <w:rsid w:val="00DA71D0"/>
    <w:rPr>
      <w:rFonts w:cs="Times New Roman"/>
      <w:color w:val="333333"/>
    </w:rPr>
  </w:style>
  <w:style w:type="paragraph" w:customStyle="1" w:styleId="Pa1">
    <w:name w:val="Pa1"/>
    <w:basedOn w:val="Default"/>
    <w:next w:val="Default"/>
    <w:uiPriority w:val="99"/>
    <w:rsid w:val="007B700A"/>
    <w:pPr>
      <w:spacing w:line="241" w:lineRule="atLeast"/>
    </w:pPr>
    <w:rPr>
      <w:rFonts w:eastAsiaTheme="minorEastAsia" w:cs="Times New Roman"/>
      <w:color w:val="auto"/>
      <w:lang w:val="en-US" w:eastAsia="en-IN"/>
    </w:rPr>
  </w:style>
  <w:style w:type="character" w:customStyle="1" w:styleId="A9">
    <w:name w:val="A9"/>
    <w:uiPriority w:val="99"/>
    <w:rsid w:val="007B700A"/>
    <w:rPr>
      <w:color w:val="000000"/>
      <w:sz w:val="16"/>
    </w:rPr>
  </w:style>
  <w:style w:type="character" w:customStyle="1" w:styleId="nlmnamed-content">
    <w:name w:val="nlm_named-content"/>
    <w:basedOn w:val="DefaultParagraphFont"/>
    <w:rsid w:val="00990D9C"/>
    <w:rPr>
      <w:rFonts w:cs="Times New Roman"/>
    </w:rPr>
  </w:style>
  <w:style w:type="paragraph" w:styleId="BodyText3">
    <w:name w:val="Body Text 3"/>
    <w:basedOn w:val="Normal"/>
    <w:link w:val="BodyText3Char"/>
    <w:uiPriority w:val="99"/>
    <w:rsid w:val="00624118"/>
    <w:pPr>
      <w:spacing w:after="120"/>
    </w:pPr>
    <w:rPr>
      <w:sz w:val="16"/>
      <w:szCs w:val="16"/>
    </w:rPr>
  </w:style>
  <w:style w:type="character" w:customStyle="1" w:styleId="BodyText3Char">
    <w:name w:val="Body Text 3 Char"/>
    <w:basedOn w:val="DefaultParagraphFont"/>
    <w:link w:val="BodyText3"/>
    <w:uiPriority w:val="99"/>
    <w:locked/>
    <w:rsid w:val="00624118"/>
    <w:rPr>
      <w:rFonts w:cs="Times New Roman"/>
      <w:sz w:val="16"/>
      <w:szCs w:val="16"/>
    </w:rPr>
  </w:style>
  <w:style w:type="character" w:customStyle="1" w:styleId="mb">
    <w:name w:val="mb"/>
    <w:basedOn w:val="DefaultParagraphFont"/>
    <w:rsid w:val="00204B7E"/>
    <w:rPr>
      <w:rFonts w:cs="Times New Roman"/>
    </w:rPr>
  </w:style>
  <w:style w:type="character" w:customStyle="1" w:styleId="nlmgiven-names">
    <w:name w:val="nlm_given-names"/>
    <w:basedOn w:val="DefaultParagraphFont"/>
    <w:rsid w:val="00F3680D"/>
    <w:rPr>
      <w:rFonts w:cs="Times New Roman"/>
    </w:rPr>
  </w:style>
  <w:style w:type="character" w:customStyle="1" w:styleId="fulltext-it">
    <w:name w:val="fulltext-it"/>
    <w:basedOn w:val="DefaultParagraphFont"/>
    <w:rsid w:val="00F3680D"/>
    <w:rPr>
      <w:rFonts w:cs="Times New Roman"/>
    </w:rPr>
  </w:style>
  <w:style w:type="paragraph" w:customStyle="1" w:styleId="NormalWeb29">
    <w:name w:val="Normal (Web)29"/>
    <w:basedOn w:val="Normal"/>
    <w:uiPriority w:val="99"/>
    <w:rsid w:val="003D09FB"/>
    <w:pPr>
      <w:autoSpaceDE/>
      <w:autoSpaceDN/>
      <w:spacing w:before="45" w:after="150"/>
    </w:pPr>
    <w:rPr>
      <w:rFonts w:ascii="Arial" w:eastAsia="SimSun" w:hAnsi="Arial" w:cs="Arial"/>
      <w:sz w:val="24"/>
      <w:szCs w:val="24"/>
      <w:lang w:val="en-IN" w:eastAsia="zh-CN"/>
    </w:rPr>
  </w:style>
  <w:style w:type="paragraph" w:customStyle="1" w:styleId="BodyA">
    <w:name w:val="Body A"/>
    <w:rsid w:val="00C41EC2"/>
    <w:pPr>
      <w:pBdr>
        <w:top w:val="none" w:sz="96" w:space="31" w:color="FFFFFF" w:shadow="1" w:frame="1"/>
        <w:left w:val="none" w:sz="96" w:space="31" w:color="FFFFFF" w:shadow="1" w:frame="1"/>
        <w:bottom w:val="none" w:sz="96" w:space="31" w:color="FFFFFF" w:shadow="1" w:frame="1"/>
        <w:right w:val="none" w:sz="96" w:space="31" w:color="FFFFFF" w:shadow="1" w:frame="1"/>
      </w:pBdr>
    </w:pPr>
    <w:rPr>
      <w:rFonts w:ascii="Helvetica" w:eastAsia="Arial Unicode MS" w:hAnsi="Helvetica" w:cs="Arial Unicode MS"/>
      <w:color w:val="000000"/>
      <w:sz w:val="22"/>
      <w:szCs w:val="22"/>
      <w:u w:color="000000"/>
    </w:rPr>
  </w:style>
  <w:style w:type="character" w:customStyle="1" w:styleId="NoneA">
    <w:name w:val="None A"/>
    <w:rsid w:val="00C41EC2"/>
    <w:rPr>
      <w:lang w:val="en-US"/>
    </w:rPr>
  </w:style>
  <w:style w:type="character" w:customStyle="1" w:styleId="Hyperlink00">
    <w:name w:val="Hyperlink.0.0"/>
    <w:basedOn w:val="NoneA"/>
    <w:rsid w:val="00CE4B17"/>
    <w:rPr>
      <w:rFonts w:cs="Times New Roman"/>
      <w:u w:val="single"/>
      <w:lang w:val="en-US"/>
    </w:rPr>
  </w:style>
  <w:style w:type="paragraph" w:customStyle="1" w:styleId="Pa6">
    <w:name w:val="Pa6"/>
    <w:basedOn w:val="Default"/>
    <w:next w:val="Default"/>
    <w:uiPriority w:val="99"/>
    <w:rsid w:val="008F393E"/>
    <w:pPr>
      <w:spacing w:line="161" w:lineRule="atLeast"/>
    </w:pPr>
    <w:rPr>
      <w:rFonts w:ascii="Cambria" w:hAnsi="Cambria" w:cs="Times New Roman"/>
      <w:color w:val="auto"/>
      <w:lang w:val="en-IN" w:eastAsia="en-US"/>
    </w:rPr>
  </w:style>
  <w:style w:type="paragraph" w:customStyle="1" w:styleId="p7">
    <w:name w:val="p7"/>
    <w:basedOn w:val="Normal"/>
    <w:rsid w:val="007152B8"/>
    <w:pPr>
      <w:autoSpaceDE/>
      <w:autoSpaceDN/>
      <w:spacing w:before="100" w:beforeAutospacing="1" w:after="100" w:afterAutospacing="1"/>
    </w:pPr>
    <w:rPr>
      <w:sz w:val="24"/>
      <w:szCs w:val="24"/>
      <w:lang w:val="en-AU" w:eastAsia="ru-RU"/>
    </w:rPr>
  </w:style>
  <w:style w:type="character" w:customStyle="1" w:styleId="10">
    <w:name w:val="Основной текст Знак1"/>
    <w:basedOn w:val="DefaultParagraphFont"/>
    <w:uiPriority w:val="99"/>
    <w:semiHidden/>
    <w:rsid w:val="007152B8"/>
    <w:rPr>
      <w:rFonts w:cs="Times New Roman"/>
    </w:rPr>
  </w:style>
  <w:style w:type="paragraph" w:customStyle="1" w:styleId="contentbody">
    <w:name w:val="contentbody"/>
    <w:basedOn w:val="Normal"/>
    <w:rsid w:val="00C03812"/>
    <w:pPr>
      <w:autoSpaceDE/>
      <w:autoSpaceDN/>
      <w:spacing w:before="100" w:beforeAutospacing="1" w:after="100" w:afterAutospacing="1"/>
    </w:pPr>
    <w:rPr>
      <w:sz w:val="24"/>
      <w:szCs w:val="24"/>
      <w:lang w:val="en-IN" w:eastAsia="en-IN"/>
    </w:rPr>
  </w:style>
  <w:style w:type="paragraph" w:customStyle="1" w:styleId="Style36">
    <w:name w:val="Style36"/>
    <w:basedOn w:val="Normal"/>
    <w:uiPriority w:val="99"/>
    <w:rsid w:val="00F2407C"/>
    <w:pPr>
      <w:widowControl w:val="0"/>
      <w:adjustRightInd w:val="0"/>
    </w:pPr>
    <w:rPr>
      <w:rFonts w:ascii="Courier New" w:hAnsi="Courier New" w:cs="Courier New"/>
      <w:sz w:val="24"/>
      <w:szCs w:val="24"/>
      <w:lang w:val="en-AU" w:eastAsia="en-AU"/>
    </w:rPr>
  </w:style>
  <w:style w:type="character" w:customStyle="1" w:styleId="FontStyle17">
    <w:name w:val="Font Style17"/>
    <w:basedOn w:val="DefaultParagraphFont"/>
    <w:uiPriority w:val="99"/>
    <w:rsid w:val="00F2407C"/>
    <w:rPr>
      <w:rFonts w:ascii="Courier New" w:hAnsi="Courier New" w:cs="Courier New"/>
      <w:sz w:val="22"/>
      <w:szCs w:val="22"/>
    </w:rPr>
  </w:style>
  <w:style w:type="paragraph" w:customStyle="1" w:styleId="ACSTitle">
    <w:name w:val="ACS_Title"/>
    <w:basedOn w:val="Normal"/>
    <w:rsid w:val="00F0061C"/>
    <w:pPr>
      <w:widowControl w:val="0"/>
      <w:suppressAutoHyphens/>
      <w:autoSpaceDE/>
      <w:autoSpaceDN/>
      <w:jc w:val="center"/>
    </w:pPr>
    <w:rPr>
      <w:rFonts w:cs="Calibri"/>
      <w:b/>
      <w:caps/>
      <w:kern w:val="1"/>
      <w:sz w:val="22"/>
      <w:szCs w:val="22"/>
      <w:lang w:eastAsia="ar-SA"/>
    </w:rPr>
  </w:style>
  <w:style w:type="paragraph" w:customStyle="1" w:styleId="ACSName">
    <w:name w:val="ACS_Name"/>
    <w:basedOn w:val="ACSTitle"/>
    <w:rsid w:val="00F0061C"/>
    <w:pPr>
      <w:spacing w:before="200" w:after="200"/>
    </w:pPr>
    <w:rPr>
      <w:b w:val="0"/>
      <w:caps w:val="0"/>
    </w:rPr>
  </w:style>
  <w:style w:type="paragraph" w:customStyle="1" w:styleId="ACSHeading">
    <w:name w:val="ACS_Heading"/>
    <w:basedOn w:val="Normal"/>
    <w:rsid w:val="006076FF"/>
    <w:pPr>
      <w:keepNext/>
      <w:keepLines/>
      <w:widowControl w:val="0"/>
      <w:suppressAutoHyphens/>
      <w:autoSpaceDE/>
      <w:autoSpaceDN/>
    </w:pPr>
    <w:rPr>
      <w:b/>
      <w:bCs/>
      <w:caps/>
      <w:kern w:val="1"/>
      <w:sz w:val="22"/>
      <w:szCs w:val="28"/>
      <w:lang w:eastAsia="ar-SA"/>
    </w:rPr>
  </w:style>
  <w:style w:type="paragraph" w:customStyle="1" w:styleId="ACSBody">
    <w:name w:val="ACS_Body"/>
    <w:basedOn w:val="Normal"/>
    <w:rsid w:val="006076FF"/>
    <w:pPr>
      <w:widowControl w:val="0"/>
      <w:suppressAutoHyphens/>
      <w:autoSpaceDE/>
      <w:autoSpaceDN/>
      <w:spacing w:before="200"/>
      <w:jc w:val="both"/>
    </w:pPr>
    <w:rPr>
      <w:rFonts w:cs="Calibri"/>
      <w:kern w:val="1"/>
      <w:sz w:val="22"/>
      <w:szCs w:val="22"/>
      <w:lang w:eastAsia="ar-SA"/>
    </w:rPr>
  </w:style>
  <w:style w:type="paragraph" w:customStyle="1" w:styleId="IEEEAuthorName">
    <w:name w:val="IEEE Author Name"/>
    <w:basedOn w:val="Normal"/>
    <w:next w:val="Normal"/>
    <w:rsid w:val="00B60886"/>
    <w:pPr>
      <w:autoSpaceDE/>
      <w:autoSpaceDN/>
      <w:adjustRightInd w:val="0"/>
      <w:snapToGrid w:val="0"/>
      <w:spacing w:before="120" w:after="120"/>
      <w:jc w:val="center"/>
    </w:pPr>
    <w:rPr>
      <w:sz w:val="22"/>
      <w:szCs w:val="24"/>
      <w:lang w:val="en-GB" w:eastAsia="en-GB"/>
    </w:rPr>
  </w:style>
  <w:style w:type="paragraph" w:customStyle="1" w:styleId="IEEEAuthorAffiliation">
    <w:name w:val="IEEE Author Affiliation"/>
    <w:basedOn w:val="Normal"/>
    <w:next w:val="Normal"/>
    <w:rsid w:val="00B60886"/>
    <w:pPr>
      <w:autoSpaceDE/>
      <w:autoSpaceDN/>
      <w:spacing w:after="60"/>
      <w:jc w:val="center"/>
    </w:pPr>
    <w:rPr>
      <w:i/>
      <w:szCs w:val="24"/>
      <w:lang w:val="en-GB" w:eastAsia="en-GB"/>
    </w:rPr>
  </w:style>
  <w:style w:type="paragraph" w:customStyle="1" w:styleId="Body">
    <w:name w:val="Body"/>
    <w:rsid w:val="007F4C99"/>
    <w:pPr>
      <w:pBdr>
        <w:top w:val="none" w:sz="96" w:space="31" w:color="FFFFFF" w:shadow="1" w:frame="1"/>
        <w:left w:val="none" w:sz="96" w:space="31" w:color="FFFFFF" w:shadow="1" w:frame="1"/>
        <w:bottom w:val="none" w:sz="96" w:space="31" w:color="FFFFFF" w:shadow="1" w:frame="1"/>
        <w:right w:val="none" w:sz="96" w:space="31" w:color="FFFFFF" w:shadow="1" w:frame="1"/>
      </w:pBdr>
    </w:pPr>
    <w:rPr>
      <w:rFonts w:ascii="Helvetica" w:eastAsia="Arial Unicode MS" w:hAnsi="Helvetica" w:cs="Arial Unicode MS"/>
      <w:color w:val="000000"/>
      <w:sz w:val="22"/>
      <w:szCs w:val="22"/>
      <w:lang w:val="en-IN" w:eastAsia="en-IN"/>
    </w:rPr>
  </w:style>
  <w:style w:type="character" w:customStyle="1" w:styleId="gcisource">
    <w:name w:val="gcisource"/>
    <w:basedOn w:val="DefaultParagraphFont"/>
    <w:rsid w:val="00B80CCA"/>
    <w:rPr>
      <w:rFonts w:cs="Times New Roman"/>
    </w:rPr>
  </w:style>
  <w:style w:type="paragraph" w:customStyle="1" w:styleId="desc2">
    <w:name w:val="desc2"/>
    <w:basedOn w:val="Normal"/>
    <w:rsid w:val="00552C62"/>
    <w:pPr>
      <w:autoSpaceDE/>
      <w:autoSpaceDN/>
    </w:pPr>
    <w:rPr>
      <w:sz w:val="26"/>
      <w:szCs w:val="26"/>
      <w:lang w:bidi="fa-IR"/>
    </w:rPr>
  </w:style>
  <w:style w:type="paragraph" w:customStyle="1" w:styleId="TableParagraph">
    <w:name w:val="Table Paragraph"/>
    <w:basedOn w:val="Normal"/>
    <w:uiPriority w:val="1"/>
    <w:qFormat/>
    <w:rsid w:val="00265A6B"/>
    <w:pPr>
      <w:widowControl w:val="0"/>
      <w:autoSpaceDE/>
      <w:autoSpaceDN/>
    </w:pPr>
    <w:rPr>
      <w:sz w:val="22"/>
      <w:szCs w:val="22"/>
    </w:rPr>
  </w:style>
  <w:style w:type="character" w:customStyle="1" w:styleId="articleinfo">
    <w:name w:val="articleinfo"/>
    <w:rsid w:val="003260E5"/>
  </w:style>
  <w:style w:type="paragraph" w:customStyle="1" w:styleId="BodyText858D7CFB-ED40-4347-BF05-701D383B685F858D7CFB-ED40-4347-BF05-701D383B685F">
    <w:name w:val="Body Text[858D7CFB-ED40-4347-BF05-701D383B685F][858D7CFB-ED40-4347-BF05-701D383B685F]"/>
    <w:basedOn w:val="Normal"/>
    <w:rsid w:val="000E04BC"/>
    <w:pPr>
      <w:widowControl w:val="0"/>
      <w:suppressAutoHyphens/>
      <w:autoSpaceDE/>
      <w:autoSpaceDN/>
      <w:spacing w:after="120" w:line="276" w:lineRule="auto"/>
    </w:pPr>
    <w:rPr>
      <w:rFonts w:ascii="Courier New" w:hAnsi="Courier New"/>
      <w:b/>
    </w:rPr>
  </w:style>
  <w:style w:type="character" w:customStyle="1" w:styleId="CODE">
    <w:name w:val="CODE"/>
    <w:rsid w:val="006138B2"/>
    <w:rPr>
      <w:rFonts w:ascii="Courier New" w:eastAsia="Times New Roman" w:hAnsi="Courier New"/>
    </w:rPr>
  </w:style>
  <w:style w:type="character" w:customStyle="1" w:styleId="FollowedHyperlink858D7CFB-ED40-4347-BF05-701D383B685F">
    <w:name w:val="FollowedHyperlink[858D7CFB-ED40-4347-BF05-701D383B685F]"/>
    <w:rsid w:val="006138B2"/>
    <w:rPr>
      <w:color w:val="800080"/>
      <w:u w:val="single"/>
    </w:rPr>
  </w:style>
  <w:style w:type="character" w:customStyle="1" w:styleId="FollowedHyperlink858D7CFB-ED40-4347-BF05-701D383B685F858D7CFB-ED40-4347-BF05-701D383B685F">
    <w:name w:val="FollowedHyperlink[858D7CFB-ED40-4347-BF05-701D383B685F][858D7CFB-ED40-4347-BF05-701D383B685F]"/>
    <w:link w:val="TableContents"/>
    <w:locked/>
    <w:rsid w:val="006138B2"/>
    <w:rPr>
      <w:color w:val="800080"/>
      <w:u w:val="single"/>
    </w:rPr>
  </w:style>
  <w:style w:type="character" w:customStyle="1" w:styleId="HTMLMarkup">
    <w:name w:val="HTML Markup"/>
    <w:rsid w:val="006138B2"/>
    <w:rPr>
      <w:vanish/>
      <w:color w:val="FF0000"/>
    </w:rPr>
  </w:style>
  <w:style w:type="character" w:customStyle="1" w:styleId="Keyboard">
    <w:name w:val="Keyboard"/>
    <w:rsid w:val="006138B2"/>
    <w:rPr>
      <w:rFonts w:ascii="Courier New" w:eastAsia="Times New Roman" w:hAnsi="Courier New"/>
      <w:b/>
    </w:rPr>
  </w:style>
  <w:style w:type="character" w:customStyle="1" w:styleId="CITE">
    <w:name w:val="CITE"/>
    <w:rsid w:val="006138B2"/>
    <w:rPr>
      <w:i/>
    </w:rPr>
  </w:style>
  <w:style w:type="character" w:customStyle="1" w:styleId="Typewriter">
    <w:name w:val="Typewriter"/>
    <w:rsid w:val="006138B2"/>
    <w:rPr>
      <w:rFonts w:ascii="Courier New" w:eastAsia="Times New Roman" w:hAnsi="Courier New"/>
    </w:rPr>
  </w:style>
  <w:style w:type="character" w:customStyle="1" w:styleId="Comment">
    <w:name w:val="Comment"/>
    <w:rsid w:val="006138B2"/>
    <w:rPr>
      <w:vanish/>
    </w:rPr>
  </w:style>
  <w:style w:type="character" w:customStyle="1" w:styleId="WW-Absatz-Standardschriftart1">
    <w:name w:val="WW-Absatz-Standardschriftart1"/>
    <w:rsid w:val="006138B2"/>
  </w:style>
  <w:style w:type="character" w:customStyle="1" w:styleId="FollowedHyperlink858D7CFB-ED40-4347-BF05-701D383B685F858D7CFB-ED40-4347-BF05-701D383B685F858D7CFB-ED40-4347-BF05-701D383B685F">
    <w:name w:val="FollowedHyperlink[858D7CFB-ED40-4347-BF05-701D383B685F][858D7CFB-ED40-4347-BF05-701D383B685F][858D7CFB-ED40-4347-BF05-701D383B685F]"/>
    <w:rsid w:val="006138B2"/>
    <w:rPr>
      <w:color w:val="800080"/>
      <w:u w:val="single"/>
    </w:rPr>
  </w:style>
  <w:style w:type="character" w:customStyle="1" w:styleId="WW-DefaultParagraphFont">
    <w:name w:val="WW-Default Paragraph Font"/>
    <w:rsid w:val="006138B2"/>
  </w:style>
  <w:style w:type="character" w:customStyle="1" w:styleId="CommentReference1">
    <w:name w:val="Comment Reference1"/>
    <w:rsid w:val="006138B2"/>
    <w:rPr>
      <w:sz w:val="16"/>
    </w:rPr>
  </w:style>
  <w:style w:type="character" w:customStyle="1" w:styleId="Absatz-Standardschriftart">
    <w:name w:val="Absatz-Standardschriftart"/>
    <w:rsid w:val="006138B2"/>
  </w:style>
  <w:style w:type="character" w:customStyle="1" w:styleId="NumberingSymbols">
    <w:name w:val="Numbering Symbols"/>
    <w:rsid w:val="006138B2"/>
  </w:style>
  <w:style w:type="character" w:customStyle="1" w:styleId="CommentReference858D7CFB-ED40-4347-BF05-701D383B685F">
    <w:name w:val="Comment Reference[858D7CFB-ED40-4347-BF05-701D383B685F]"/>
    <w:rsid w:val="006138B2"/>
    <w:rPr>
      <w:sz w:val="16"/>
    </w:rPr>
  </w:style>
  <w:style w:type="character" w:customStyle="1" w:styleId="CommentSubjectChar2">
    <w:name w:val="Comment Subject Char2"/>
    <w:rsid w:val="006138B2"/>
    <w:rPr>
      <w:rFonts w:ascii="Calibri" w:eastAsia="Times New Roman" w:hAnsi="Calibri"/>
      <w:b/>
      <w:lang w:val="id-ID" w:eastAsia="zh-CN"/>
    </w:rPr>
  </w:style>
  <w:style w:type="character" w:customStyle="1" w:styleId="Definition">
    <w:name w:val="Definition"/>
    <w:rsid w:val="006138B2"/>
    <w:rPr>
      <w:i/>
    </w:rPr>
  </w:style>
  <w:style w:type="character" w:customStyle="1" w:styleId="DefaultParagraphFont858D7CFB-ED40-4347-BF05-701D383B685F">
    <w:name w:val="Default Paragraph Font[858D7CFB-ED40-4347-BF05-701D383B685F]"/>
    <w:rsid w:val="006138B2"/>
  </w:style>
  <w:style w:type="character" w:customStyle="1" w:styleId="FollowedHyperlink858D7CFB-ED40-4347-BF05-701D383B685F858D7CFB-ED40-4347-BF05-701D383B685F858D7CFB-ED40-4347-BF05-701D383B685F858D7CFB-ED40-4347-BF05-701D383B685F">
    <w:name w:val="FollowedHyperlink[858D7CFB-ED40-4347-BF05-701D383B685F][858D7CFB-ED40-4347-BF05-701D383B685F][858D7CFB-ED40-4347-BF05-701D383B685F][858D7CFB-ED40-4347-BF05-701D383B685F]"/>
    <w:rsid w:val="006138B2"/>
    <w:rPr>
      <w:color w:val="800080"/>
      <w:u w:val="single"/>
    </w:rPr>
  </w:style>
  <w:style w:type="character" w:customStyle="1" w:styleId="Bullets">
    <w:name w:val="Bullets"/>
    <w:rsid w:val="006138B2"/>
    <w:rPr>
      <w:rFonts w:ascii="OpenSymbol" w:eastAsia="Times New Roman" w:hAnsi="OpenSymbol"/>
    </w:rPr>
  </w:style>
  <w:style w:type="character" w:customStyle="1" w:styleId="BalloonTextChar2">
    <w:name w:val="Balloon Text Char2"/>
    <w:rsid w:val="006138B2"/>
    <w:rPr>
      <w:rFonts w:ascii="Segoe UI" w:eastAsia="Times New Roman" w:hAnsi="Segoe UI"/>
      <w:sz w:val="18"/>
      <w:lang w:val="id-ID" w:eastAsia="zh-CN"/>
    </w:rPr>
  </w:style>
  <w:style w:type="character" w:customStyle="1" w:styleId="CommentTextChar1">
    <w:name w:val="Comment Text Char1"/>
    <w:rsid w:val="006138B2"/>
    <w:rPr>
      <w:rFonts w:ascii="Calibri" w:eastAsia="Times New Roman" w:hAnsi="Calibri"/>
      <w:sz w:val="20"/>
      <w:lang w:eastAsia="zh-CN"/>
    </w:rPr>
  </w:style>
  <w:style w:type="character" w:customStyle="1" w:styleId="tgc">
    <w:name w:val="_tgc"/>
    <w:rsid w:val="006138B2"/>
  </w:style>
  <w:style w:type="character" w:customStyle="1" w:styleId="WW-Absatz-Standardschriftart">
    <w:name w:val="WW-Absatz-Standardschriftart"/>
    <w:rsid w:val="006138B2"/>
  </w:style>
  <w:style w:type="character" w:customStyle="1" w:styleId="Sample">
    <w:name w:val="Sample"/>
    <w:rsid w:val="006138B2"/>
    <w:rPr>
      <w:rFonts w:ascii="Courier New" w:eastAsia="Times New Roman" w:hAnsi="Courier New"/>
    </w:rPr>
  </w:style>
  <w:style w:type="character" w:customStyle="1" w:styleId="CommentTextChar2">
    <w:name w:val="Comment Text Char2"/>
    <w:rsid w:val="006138B2"/>
    <w:rPr>
      <w:rFonts w:ascii="Calibri" w:eastAsia="Times New Roman" w:hAnsi="Calibri"/>
      <w:lang w:val="id-ID" w:eastAsia="zh-CN"/>
    </w:rPr>
  </w:style>
  <w:style w:type="character" w:customStyle="1" w:styleId="Variable">
    <w:name w:val="Variable"/>
    <w:rsid w:val="006138B2"/>
    <w:rPr>
      <w:i/>
    </w:rPr>
  </w:style>
  <w:style w:type="character" w:customStyle="1" w:styleId="CommentSubjectChar1">
    <w:name w:val="Comment Subject Char1"/>
    <w:rsid w:val="006138B2"/>
    <w:rPr>
      <w:rFonts w:ascii="Calibri" w:eastAsia="Times New Roman" w:hAnsi="Calibri"/>
      <w:b/>
      <w:sz w:val="20"/>
      <w:lang w:eastAsia="zh-CN"/>
    </w:rPr>
  </w:style>
  <w:style w:type="paragraph" w:customStyle="1" w:styleId="CommentSubject1">
    <w:name w:val="Comment Subject1"/>
    <w:basedOn w:val="CommentText1"/>
    <w:next w:val="CommentText1"/>
    <w:rsid w:val="006138B2"/>
    <w:rPr>
      <w:bCs/>
    </w:rPr>
  </w:style>
  <w:style w:type="paragraph" w:customStyle="1" w:styleId="Index">
    <w:name w:val="Index"/>
    <w:basedOn w:val="Normal"/>
    <w:rsid w:val="006138B2"/>
    <w:pPr>
      <w:widowControl w:val="0"/>
      <w:suppressLineNumbers/>
      <w:suppressAutoHyphens/>
      <w:autoSpaceDE/>
      <w:autoSpaceDN/>
      <w:spacing w:after="200" w:line="276" w:lineRule="auto"/>
    </w:pPr>
    <w:rPr>
      <w:rFonts w:ascii="Courier New" w:hAnsi="Courier New" w:cs="Mangal"/>
      <w:b/>
    </w:rPr>
  </w:style>
  <w:style w:type="paragraph" w:customStyle="1" w:styleId="Heading">
    <w:name w:val="Heading"/>
    <w:basedOn w:val="Normal"/>
    <w:next w:val="BodyText858D7CFB-ED40-4347-BF05-701D383B685F858D7CFB-ED40-4347-BF05-701D383B685F"/>
    <w:uiPriority w:val="99"/>
    <w:rsid w:val="006138B2"/>
    <w:pPr>
      <w:keepNext/>
      <w:widowControl w:val="0"/>
      <w:suppressAutoHyphens/>
      <w:autoSpaceDE/>
      <w:autoSpaceDN/>
      <w:spacing w:before="240" w:after="120" w:line="276" w:lineRule="auto"/>
    </w:pPr>
    <w:rPr>
      <w:rFonts w:ascii="Arial" w:hAnsi="Arial" w:cs="Mangal"/>
      <w:b/>
      <w:sz w:val="28"/>
      <w:szCs w:val="28"/>
    </w:rPr>
  </w:style>
  <w:style w:type="paragraph" w:customStyle="1" w:styleId="CommentText858D7CFB-ED40-4347-BF05-701D383B685F858D7CFB-ED40-4347-BF05-701D383B685F">
    <w:name w:val="Comment Text[858D7CFB-ED40-4347-BF05-701D383B685F][858D7CFB-ED40-4347-BF05-701D383B685F]"/>
    <w:basedOn w:val="Normal"/>
    <w:rsid w:val="006138B2"/>
    <w:pPr>
      <w:widowControl w:val="0"/>
      <w:suppressAutoHyphens/>
      <w:autoSpaceDE/>
      <w:autoSpaceDN/>
      <w:spacing w:after="200" w:line="276" w:lineRule="auto"/>
    </w:pPr>
    <w:rPr>
      <w:rFonts w:ascii="Courier New" w:hAnsi="Courier New"/>
      <w:b/>
    </w:rPr>
  </w:style>
  <w:style w:type="paragraph" w:customStyle="1" w:styleId="z-BottomofForm1">
    <w:name w:val="z-Bottom of Form1"/>
    <w:next w:val="Normal"/>
    <w:rsid w:val="006138B2"/>
    <w:pPr>
      <w:widowControl w:val="0"/>
      <w:pBdr>
        <w:top w:val="double" w:sz="6" w:space="0" w:color="000000"/>
      </w:pBdr>
      <w:suppressAutoHyphens/>
      <w:autoSpaceDE w:val="0"/>
      <w:jc w:val="center"/>
    </w:pPr>
    <w:rPr>
      <w:rFonts w:ascii="Arial" w:hAnsi="Arial" w:cs="Arial"/>
      <w:vanish/>
      <w:sz w:val="16"/>
      <w:lang w:val="id-ID" w:eastAsia="ar-SA"/>
    </w:rPr>
  </w:style>
  <w:style w:type="paragraph" w:customStyle="1" w:styleId="H5">
    <w:name w:val="H5"/>
    <w:basedOn w:val="Normal"/>
    <w:next w:val="Normal"/>
    <w:rsid w:val="006138B2"/>
    <w:pPr>
      <w:keepNext/>
      <w:widowControl w:val="0"/>
      <w:suppressAutoHyphens/>
      <w:autoSpaceDE/>
      <w:autoSpaceDN/>
      <w:spacing w:after="200" w:line="276" w:lineRule="auto"/>
    </w:pPr>
    <w:rPr>
      <w:rFonts w:ascii="Courier New" w:hAnsi="Courier New" w:cs="Courier New"/>
      <w:b/>
    </w:rPr>
  </w:style>
  <w:style w:type="paragraph" w:customStyle="1" w:styleId="BalloonText858D7CFB-ED40-4347-BF05-701D383B685F858D7CFB-ED40-4347-BF05-701D383B685F1">
    <w:name w:val="Balloon Text[858D7CFB-ED40-4347-BF05-701D383B685F][858D7CFB-ED40-4347-BF05-701D383B685F]1"/>
    <w:basedOn w:val="Normal"/>
    <w:rsid w:val="006138B2"/>
    <w:pPr>
      <w:widowControl w:val="0"/>
      <w:suppressAutoHyphens/>
      <w:autoSpaceDE/>
      <w:autoSpaceDN/>
    </w:pPr>
    <w:rPr>
      <w:rFonts w:ascii="Segoe UI" w:hAnsi="Segoe UI"/>
      <w:b/>
      <w:sz w:val="18"/>
      <w:szCs w:val="18"/>
    </w:rPr>
  </w:style>
  <w:style w:type="paragraph" w:customStyle="1" w:styleId="z-TopofForm1">
    <w:name w:val="z-Top of Form1"/>
    <w:next w:val="Normal"/>
    <w:rsid w:val="006138B2"/>
    <w:pPr>
      <w:widowControl w:val="0"/>
      <w:pBdr>
        <w:bottom w:val="double" w:sz="6" w:space="0" w:color="000000"/>
      </w:pBdr>
      <w:suppressAutoHyphens/>
      <w:autoSpaceDE w:val="0"/>
      <w:jc w:val="center"/>
    </w:pPr>
    <w:rPr>
      <w:rFonts w:ascii="Arial" w:hAnsi="Arial" w:cs="Arial"/>
      <w:vanish/>
      <w:sz w:val="16"/>
      <w:lang w:val="id-ID" w:eastAsia="ar-SA"/>
    </w:rPr>
  </w:style>
  <w:style w:type="paragraph" w:customStyle="1" w:styleId="CommentText1">
    <w:name w:val="Comment Text1"/>
    <w:basedOn w:val="Normal"/>
    <w:rsid w:val="006138B2"/>
    <w:pPr>
      <w:widowControl w:val="0"/>
      <w:suppressAutoHyphens/>
      <w:autoSpaceDE/>
      <w:autoSpaceDN/>
      <w:spacing w:after="200" w:line="276" w:lineRule="auto"/>
    </w:pPr>
    <w:rPr>
      <w:rFonts w:ascii="Courier New" w:hAnsi="Courier New"/>
      <w:b/>
    </w:rPr>
  </w:style>
  <w:style w:type="paragraph" w:customStyle="1" w:styleId="H2">
    <w:name w:val="H2"/>
    <w:basedOn w:val="Normal"/>
    <w:next w:val="Normal"/>
    <w:rsid w:val="006138B2"/>
    <w:pPr>
      <w:keepNext/>
      <w:widowControl w:val="0"/>
      <w:suppressAutoHyphens/>
      <w:autoSpaceDE/>
      <w:autoSpaceDN/>
      <w:spacing w:after="200" w:line="276" w:lineRule="auto"/>
    </w:pPr>
    <w:rPr>
      <w:rFonts w:ascii="Courier New" w:hAnsi="Courier New" w:cs="Courier New"/>
      <w:b/>
      <w:sz w:val="36"/>
    </w:rPr>
  </w:style>
  <w:style w:type="paragraph" w:customStyle="1" w:styleId="TableContents">
    <w:name w:val="Table Contents"/>
    <w:basedOn w:val="Normal"/>
    <w:link w:val="FollowedHyperlink858D7CFB-ED40-4347-BF05-701D383B685F858D7CFB-ED40-4347-BF05-701D383B685F"/>
    <w:rsid w:val="006138B2"/>
    <w:pPr>
      <w:widowControl w:val="0"/>
      <w:suppressLineNumbers/>
      <w:suppressAutoHyphens/>
      <w:autoSpaceDE/>
      <w:autoSpaceDN/>
      <w:spacing w:after="200" w:line="276" w:lineRule="auto"/>
    </w:pPr>
    <w:rPr>
      <w:color w:val="800080"/>
      <w:u w:val="single"/>
    </w:rPr>
  </w:style>
  <w:style w:type="paragraph" w:customStyle="1" w:styleId="TableHeading">
    <w:name w:val="Table Heading"/>
    <w:basedOn w:val="TableContents"/>
    <w:rsid w:val="006138B2"/>
    <w:pPr>
      <w:jc w:val="center"/>
    </w:pPr>
    <w:rPr>
      <w:bCs/>
    </w:rPr>
  </w:style>
  <w:style w:type="paragraph" w:customStyle="1" w:styleId="List858D7CFB-ED40-4347-BF05-701D383B685F858D7CFB-ED40-4347-BF05-701D383B685F">
    <w:name w:val="List[858D7CFB-ED40-4347-BF05-701D383B685F][858D7CFB-ED40-4347-BF05-701D383B685F]"/>
    <w:basedOn w:val="BodyText858D7CFB-ED40-4347-BF05-701D383B685F858D7CFB-ED40-4347-BF05-701D383B685F"/>
    <w:rsid w:val="006138B2"/>
    <w:rPr>
      <w:rFonts w:cs="Mangal"/>
    </w:rPr>
  </w:style>
  <w:style w:type="paragraph" w:customStyle="1" w:styleId="NormalWeb858D7CFB-ED40-4347-BF05-701D383B685F858D7CFB-ED40-4347-BF05-701D383B685F">
    <w:name w:val="Normal (Web)[858D7CFB-ED40-4347-BF05-701D383B685F][858D7CFB-ED40-4347-BF05-701D383B685F]"/>
    <w:basedOn w:val="Normal"/>
    <w:rsid w:val="006138B2"/>
    <w:pPr>
      <w:widowControl w:val="0"/>
      <w:suppressAutoHyphens/>
      <w:autoSpaceDE/>
      <w:autoSpaceDN/>
      <w:spacing w:before="280" w:after="115"/>
    </w:pPr>
    <w:rPr>
      <w:b/>
      <w:sz w:val="24"/>
      <w:szCs w:val="24"/>
    </w:rPr>
  </w:style>
  <w:style w:type="paragraph" w:customStyle="1" w:styleId="Blockquote">
    <w:name w:val="Blockquote"/>
    <w:basedOn w:val="Normal"/>
    <w:rsid w:val="006138B2"/>
    <w:pPr>
      <w:widowControl w:val="0"/>
      <w:suppressAutoHyphens/>
      <w:autoSpaceDE/>
      <w:autoSpaceDN/>
      <w:spacing w:after="200" w:line="276" w:lineRule="auto"/>
      <w:ind w:left="360" w:right="360"/>
    </w:pPr>
    <w:rPr>
      <w:rFonts w:ascii="Courier New" w:hAnsi="Courier New" w:cs="Courier New"/>
      <w:b/>
    </w:rPr>
  </w:style>
  <w:style w:type="paragraph" w:customStyle="1" w:styleId="DefinitionTerm">
    <w:name w:val="Definition Term"/>
    <w:basedOn w:val="Normal"/>
    <w:next w:val="DefinitionList"/>
    <w:rsid w:val="006138B2"/>
    <w:pPr>
      <w:widowControl w:val="0"/>
      <w:suppressAutoHyphens/>
      <w:autoSpaceDE/>
      <w:autoSpaceDN/>
      <w:spacing w:line="276" w:lineRule="auto"/>
    </w:pPr>
    <w:rPr>
      <w:rFonts w:ascii="Courier New" w:hAnsi="Courier New" w:cs="Courier New"/>
      <w:b/>
    </w:rPr>
  </w:style>
  <w:style w:type="paragraph" w:customStyle="1" w:styleId="H4">
    <w:name w:val="H4"/>
    <w:basedOn w:val="Normal"/>
    <w:next w:val="Normal"/>
    <w:rsid w:val="006138B2"/>
    <w:pPr>
      <w:keepNext/>
      <w:widowControl w:val="0"/>
      <w:suppressAutoHyphens/>
      <w:autoSpaceDE/>
      <w:autoSpaceDN/>
      <w:spacing w:after="200" w:line="276" w:lineRule="auto"/>
    </w:pPr>
    <w:rPr>
      <w:rFonts w:ascii="Courier New" w:hAnsi="Courier New" w:cs="Courier New"/>
      <w:b/>
      <w:sz w:val="24"/>
    </w:rPr>
  </w:style>
  <w:style w:type="paragraph" w:customStyle="1" w:styleId="H6">
    <w:name w:val="H6"/>
    <w:basedOn w:val="Normal"/>
    <w:next w:val="Normal"/>
    <w:rsid w:val="006138B2"/>
    <w:pPr>
      <w:keepNext/>
      <w:widowControl w:val="0"/>
      <w:suppressAutoHyphens/>
      <w:autoSpaceDE/>
      <w:autoSpaceDN/>
      <w:spacing w:after="200" w:line="276" w:lineRule="auto"/>
    </w:pPr>
    <w:rPr>
      <w:rFonts w:ascii="Courier New" w:hAnsi="Courier New" w:cs="Courier New"/>
      <w:b/>
      <w:sz w:val="16"/>
    </w:rPr>
  </w:style>
  <w:style w:type="paragraph" w:customStyle="1" w:styleId="CommentSubject858D7CFB-ED40-4347-BF05-701D383B685F858D7CFB-ED40-4347-BF05-701D383B685F">
    <w:name w:val="Comment Subject[858D7CFB-ED40-4347-BF05-701D383B685F][858D7CFB-ED40-4347-BF05-701D383B685F]"/>
    <w:basedOn w:val="CommentText858D7CFB-ED40-4347-BF05-701D383B685F858D7CFB-ED40-4347-BF05-701D383B685F"/>
    <w:next w:val="CommentText858D7CFB-ED40-4347-BF05-701D383B685F858D7CFB-ED40-4347-BF05-701D383B685F"/>
    <w:rsid w:val="006138B2"/>
    <w:rPr>
      <w:bCs/>
    </w:rPr>
  </w:style>
  <w:style w:type="paragraph" w:customStyle="1" w:styleId="Framecontents">
    <w:name w:val="Frame contents"/>
    <w:basedOn w:val="BodyText858D7CFB-ED40-4347-BF05-701D383B685F858D7CFB-ED40-4347-BF05-701D383B685F"/>
    <w:rsid w:val="006138B2"/>
  </w:style>
  <w:style w:type="paragraph" w:styleId="Bibliography">
    <w:name w:val="Bibliography"/>
    <w:basedOn w:val="Normal"/>
    <w:next w:val="Normal"/>
    <w:uiPriority w:val="37"/>
    <w:rsid w:val="006138B2"/>
    <w:pPr>
      <w:widowControl w:val="0"/>
      <w:suppressAutoHyphens/>
      <w:autoSpaceDE/>
      <w:autoSpaceDN/>
      <w:spacing w:after="200" w:line="276" w:lineRule="auto"/>
    </w:pPr>
    <w:rPr>
      <w:rFonts w:ascii="Courier New" w:hAnsi="Courier New" w:cs="Courier New"/>
      <w:b/>
    </w:rPr>
  </w:style>
  <w:style w:type="paragraph" w:styleId="List">
    <w:name w:val="List"/>
    <w:basedOn w:val="BodyText"/>
    <w:uiPriority w:val="99"/>
    <w:rsid w:val="006138B2"/>
    <w:pPr>
      <w:widowControl w:val="0"/>
      <w:suppressAutoHyphens/>
      <w:spacing w:after="120" w:line="276" w:lineRule="auto"/>
    </w:pPr>
    <w:rPr>
      <w:rFonts w:ascii="Courier New" w:hAnsi="Courier New" w:cs="Mangal"/>
      <w:b/>
      <w:sz w:val="20"/>
      <w:szCs w:val="20"/>
      <w:u w:val="none"/>
      <w:lang w:val="en-US"/>
    </w:rPr>
  </w:style>
  <w:style w:type="paragraph" w:customStyle="1" w:styleId="Footer1">
    <w:name w:val="Footer1"/>
    <w:basedOn w:val="Normal"/>
    <w:rsid w:val="006138B2"/>
    <w:pPr>
      <w:widowControl w:val="0"/>
      <w:tabs>
        <w:tab w:val="center" w:pos="4513"/>
        <w:tab w:val="right" w:pos="9026"/>
      </w:tabs>
      <w:suppressAutoHyphens/>
      <w:autoSpaceDE/>
      <w:autoSpaceDN/>
    </w:pPr>
    <w:rPr>
      <w:rFonts w:ascii="Courier New" w:hAnsi="Courier New"/>
      <w:b/>
    </w:rPr>
  </w:style>
  <w:style w:type="paragraph" w:customStyle="1" w:styleId="H1">
    <w:name w:val="H1"/>
    <w:basedOn w:val="Normal"/>
    <w:next w:val="Normal"/>
    <w:rsid w:val="006138B2"/>
    <w:pPr>
      <w:keepNext/>
      <w:widowControl w:val="0"/>
      <w:suppressAutoHyphens/>
      <w:autoSpaceDE/>
      <w:autoSpaceDN/>
      <w:spacing w:after="200" w:line="276" w:lineRule="auto"/>
    </w:pPr>
    <w:rPr>
      <w:rFonts w:ascii="Courier New" w:hAnsi="Courier New" w:cs="Courier New"/>
      <w:b/>
      <w:kern w:val="1"/>
      <w:sz w:val="48"/>
    </w:rPr>
  </w:style>
  <w:style w:type="paragraph" w:customStyle="1" w:styleId="Caption858D7CFB-ED40-4347-BF05-701D383B685F858D7CFB-ED40-4347-BF05-701D383B685F">
    <w:name w:val="Caption[858D7CFB-ED40-4347-BF05-701D383B685F][858D7CFB-ED40-4347-BF05-701D383B685F]"/>
    <w:basedOn w:val="Normal"/>
    <w:rsid w:val="006138B2"/>
    <w:pPr>
      <w:widowControl w:val="0"/>
      <w:suppressLineNumbers/>
      <w:suppressAutoHyphens/>
      <w:autoSpaceDE/>
      <w:autoSpaceDN/>
      <w:spacing w:before="120" w:after="120" w:line="276" w:lineRule="auto"/>
    </w:pPr>
    <w:rPr>
      <w:rFonts w:ascii="Courier New" w:hAnsi="Courier New" w:cs="Mangal"/>
      <w:b/>
      <w:i/>
      <w:iCs/>
      <w:sz w:val="24"/>
      <w:szCs w:val="24"/>
    </w:rPr>
  </w:style>
  <w:style w:type="paragraph" w:customStyle="1" w:styleId="Preformatted">
    <w:name w:val="Preformatted"/>
    <w:basedOn w:val="Normal"/>
    <w:rsid w:val="006138B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autoSpaceDN/>
      <w:spacing w:line="276" w:lineRule="auto"/>
    </w:pPr>
    <w:rPr>
      <w:rFonts w:ascii="Courier New" w:hAnsi="Courier New" w:cs="Courier New"/>
      <w:b/>
    </w:rPr>
  </w:style>
  <w:style w:type="paragraph" w:customStyle="1" w:styleId="BalloonText858D7CFB-ED40-4347-BF05-701D383B685F858D7CFB-ED40-4347-BF05-701D383B685F">
    <w:name w:val="Balloon Text[858D7CFB-ED40-4347-BF05-701D383B685F][858D7CFB-ED40-4347-BF05-701D383B685F]"/>
    <w:basedOn w:val="Normal"/>
    <w:rsid w:val="006138B2"/>
    <w:pPr>
      <w:widowControl w:val="0"/>
      <w:suppressAutoHyphens/>
      <w:autoSpaceDE/>
      <w:autoSpaceDN/>
    </w:pPr>
    <w:rPr>
      <w:rFonts w:ascii="Tahoma" w:hAnsi="Tahoma"/>
      <w:b/>
      <w:sz w:val="16"/>
      <w:szCs w:val="16"/>
    </w:rPr>
  </w:style>
  <w:style w:type="paragraph" w:customStyle="1" w:styleId="DefinitionList">
    <w:name w:val="Definition List"/>
    <w:basedOn w:val="Normal"/>
    <w:next w:val="DefinitionTerm"/>
    <w:rsid w:val="006138B2"/>
    <w:pPr>
      <w:widowControl w:val="0"/>
      <w:suppressAutoHyphens/>
      <w:autoSpaceDE/>
      <w:autoSpaceDN/>
      <w:spacing w:line="276" w:lineRule="auto"/>
      <w:ind w:left="360"/>
    </w:pPr>
    <w:rPr>
      <w:rFonts w:ascii="Courier New" w:hAnsi="Courier New" w:cs="Courier New"/>
      <w:b/>
    </w:rPr>
  </w:style>
  <w:style w:type="paragraph" w:customStyle="1" w:styleId="H3">
    <w:name w:val="H3"/>
    <w:basedOn w:val="Normal"/>
    <w:next w:val="Normal"/>
    <w:rsid w:val="006138B2"/>
    <w:pPr>
      <w:keepNext/>
      <w:widowControl w:val="0"/>
      <w:suppressAutoHyphens/>
      <w:autoSpaceDE/>
      <w:autoSpaceDN/>
      <w:spacing w:after="200" w:line="276" w:lineRule="auto"/>
    </w:pPr>
    <w:rPr>
      <w:rFonts w:ascii="Courier New" w:hAnsi="Courier New" w:cs="Courier New"/>
      <w:b/>
      <w:sz w:val="28"/>
    </w:rPr>
  </w:style>
  <w:style w:type="paragraph" w:customStyle="1" w:styleId="Address">
    <w:name w:val="Address"/>
    <w:basedOn w:val="Normal"/>
    <w:next w:val="Normal"/>
    <w:rsid w:val="006138B2"/>
    <w:pPr>
      <w:widowControl w:val="0"/>
      <w:suppressAutoHyphens/>
      <w:autoSpaceDE/>
      <w:autoSpaceDN/>
      <w:spacing w:line="276" w:lineRule="auto"/>
    </w:pPr>
    <w:rPr>
      <w:rFonts w:ascii="Courier New" w:hAnsi="Courier New" w:cs="Courier New"/>
      <w:b/>
      <w:i/>
    </w:rPr>
  </w:style>
  <w:style w:type="character" w:customStyle="1" w:styleId="BalloonTextChar3">
    <w:name w:val="Balloon Text Char3"/>
    <w:uiPriority w:val="99"/>
    <w:semiHidden/>
    <w:rsid w:val="006138B2"/>
    <w:rPr>
      <w:rFonts w:ascii="Tahoma" w:eastAsia="Times New Roman" w:hAnsi="Tahoma"/>
      <w:b/>
      <w:sz w:val="16"/>
    </w:rPr>
  </w:style>
  <w:style w:type="character" w:customStyle="1" w:styleId="CommentTextChar3">
    <w:name w:val="Comment Text Char3"/>
    <w:rsid w:val="006138B2"/>
    <w:rPr>
      <w:rFonts w:ascii="Courier New" w:eastAsia="Times New Roman" w:hAnsi="Courier New"/>
      <w:b/>
    </w:rPr>
  </w:style>
  <w:style w:type="character" w:customStyle="1" w:styleId="CommentSubjectChar3">
    <w:name w:val="Comment Subject Char3"/>
    <w:uiPriority w:val="99"/>
    <w:semiHidden/>
    <w:rsid w:val="006138B2"/>
    <w:rPr>
      <w:rFonts w:ascii="Courier New" w:eastAsia="Times New Roman" w:hAnsi="Courier New"/>
      <w:b/>
    </w:rPr>
  </w:style>
  <w:style w:type="character" w:customStyle="1" w:styleId="system1">
    <w:name w:val="system1"/>
    <w:rsid w:val="006138B2"/>
    <w:rPr>
      <w:color w:val="DA8103"/>
    </w:rPr>
  </w:style>
  <w:style w:type="table" w:customStyle="1" w:styleId="PlainTable21">
    <w:name w:val="Plain Table 21"/>
    <w:basedOn w:val="TableNormal"/>
    <w:uiPriority w:val="42"/>
    <w:rsid w:val="00D453A2"/>
    <w:rPr>
      <w:rFonts w:asciiTheme="minorHAnsi" w:hAnsiTheme="minorHAns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paragraph" w:styleId="ListBullet">
    <w:name w:val="List Bullet"/>
    <w:basedOn w:val="Normal"/>
    <w:uiPriority w:val="99"/>
    <w:unhideWhenUsed/>
    <w:rsid w:val="00D453A2"/>
    <w:pPr>
      <w:numPr>
        <w:numId w:val="10"/>
      </w:numPr>
      <w:autoSpaceDE/>
      <w:autoSpaceDN/>
      <w:spacing w:after="160" w:line="259" w:lineRule="auto"/>
      <w:contextualSpacing/>
    </w:pPr>
    <w:rPr>
      <w:rFonts w:asciiTheme="minorHAnsi" w:hAnsiTheme="minorHAnsi"/>
      <w:sz w:val="22"/>
      <w:szCs w:val="22"/>
    </w:rPr>
  </w:style>
  <w:style w:type="character" w:customStyle="1" w:styleId="A18">
    <w:name w:val="A18"/>
    <w:uiPriority w:val="99"/>
    <w:rsid w:val="004605D2"/>
    <w:rPr>
      <w:color w:val="000000"/>
      <w:sz w:val="16"/>
    </w:rPr>
  </w:style>
  <w:style w:type="table" w:customStyle="1" w:styleId="LightGrid-Accent11">
    <w:name w:val="Light Grid - Accent 11"/>
    <w:basedOn w:val="TableNormal"/>
    <w:uiPriority w:val="62"/>
    <w:rsid w:val="007C7D1F"/>
    <w:rPr>
      <w:rFonts w:ascii="Calibri" w:hAnsi="Calibri" w:cs="Mang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Mangal"/>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Mangal"/>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Mangal"/>
        <w:b/>
        <w:bCs/>
      </w:rPr>
    </w:tblStylePr>
    <w:tblStylePr w:type="lastCol">
      <w:rPr>
        <w:rFonts w:ascii="Cambria" w:eastAsia="Times New Roman" w:hAnsi="Cambria" w:cs="Mangal"/>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Mangal"/>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Mangal"/>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Mangal"/>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6">
    <w:name w:val="Light Grid Accent 6"/>
    <w:basedOn w:val="TableNormal"/>
    <w:uiPriority w:val="62"/>
    <w:rsid w:val="007C7D1F"/>
    <w:rPr>
      <w:rFonts w:ascii="Calibri" w:hAnsi="Calibri" w:cs="Mangal"/>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Cambria" w:eastAsia="Times New Roman" w:hAnsi="Cambria" w:cs="Mangal"/>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Cambria" w:eastAsia="Times New Roman" w:hAnsi="Cambria" w:cs="Mangal"/>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Mangal"/>
        <w:b/>
        <w:bCs/>
      </w:rPr>
    </w:tblStylePr>
    <w:tblStylePr w:type="lastCol">
      <w:rPr>
        <w:rFonts w:ascii="Cambria" w:eastAsia="Times New Roman" w:hAnsi="Cambria" w:cs="Mangal"/>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Mangal"/>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Mangal"/>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Mangal"/>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Grid-Accent2">
    <w:name w:val="Light Grid Accent 2"/>
    <w:basedOn w:val="TableNormal"/>
    <w:uiPriority w:val="62"/>
    <w:rsid w:val="007C7D1F"/>
    <w:rPr>
      <w:rFonts w:ascii="Calibri" w:hAnsi="Calibri" w:cs="Mangal"/>
      <w:lang w:eastAsia="en-I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Times New Roman" w:hAnsi="Cambria" w:cs="Mangal"/>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Mangal"/>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Mangal"/>
        <w:b/>
        <w:bCs/>
      </w:rPr>
    </w:tblStylePr>
    <w:tblStylePr w:type="lastCol">
      <w:rPr>
        <w:rFonts w:ascii="Cambria" w:eastAsia="Times New Roman" w:hAnsi="Cambria" w:cs="Mangal"/>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Mangal"/>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Mangal"/>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Mangal"/>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7C7D1F"/>
    <w:rPr>
      <w:rFonts w:ascii="Calibri" w:hAnsi="Calibri" w:cs="Manga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Mangal"/>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Mangal"/>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Mangal"/>
        <w:b/>
        <w:bCs/>
      </w:rPr>
    </w:tblStylePr>
    <w:tblStylePr w:type="lastCol">
      <w:rPr>
        <w:rFonts w:ascii="Cambria" w:eastAsia="Times New Roman" w:hAnsi="Cambria" w:cs="Mangal"/>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Mangal"/>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Mangal"/>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Mangal"/>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7C7D1F"/>
    <w:rPr>
      <w:rFonts w:ascii="Calibri" w:hAnsi="Calibri" w:cs="Mang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mbria" w:eastAsia="Times New Roman" w:hAnsi="Cambria" w:cs="Mangal"/>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Mangal"/>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Mangal"/>
        <w:b/>
        <w:bCs/>
      </w:rPr>
    </w:tblStylePr>
    <w:tblStylePr w:type="lastCol">
      <w:rPr>
        <w:rFonts w:ascii="Cambria" w:eastAsia="Times New Roman" w:hAnsi="Cambria" w:cs="Mangal"/>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Mangal"/>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Mangal"/>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Mangal"/>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7C7D1F"/>
    <w:rPr>
      <w:rFonts w:ascii="Calibri" w:hAnsi="Calibri" w:cs="Mang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Times New Roman" w:hAnsi="Cambria" w:cs="Mangal"/>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Mangal"/>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Mangal"/>
        <w:b/>
        <w:bCs/>
      </w:rPr>
    </w:tblStylePr>
    <w:tblStylePr w:type="lastCol">
      <w:rPr>
        <w:rFonts w:ascii="Cambria" w:eastAsia="Times New Roman" w:hAnsi="Cambria" w:cs="Mangal"/>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Mangal"/>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Mangal"/>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Mangal"/>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AMRText">
    <w:name w:val="AMRText"/>
    <w:basedOn w:val="Normal"/>
    <w:link w:val="AMRTextChar1"/>
    <w:rsid w:val="003313E0"/>
    <w:pPr>
      <w:autoSpaceDE/>
      <w:autoSpaceDN/>
      <w:spacing w:after="120" w:line="240" w:lineRule="atLeast"/>
      <w:ind w:left="1080"/>
    </w:pPr>
    <w:rPr>
      <w:sz w:val="24"/>
    </w:rPr>
  </w:style>
  <w:style w:type="character" w:customStyle="1" w:styleId="AMRTextChar1">
    <w:name w:val="AMRText Char1"/>
    <w:link w:val="AMRText"/>
    <w:locked/>
    <w:rsid w:val="003313E0"/>
    <w:rPr>
      <w:sz w:val="24"/>
    </w:rPr>
  </w:style>
  <w:style w:type="paragraph" w:customStyle="1" w:styleId="paragraph0">
    <w:name w:val="paragraph"/>
    <w:basedOn w:val="Normal"/>
    <w:link w:val="paragraphChar"/>
    <w:rsid w:val="003313E0"/>
    <w:pPr>
      <w:autoSpaceDE/>
      <w:autoSpaceDN/>
      <w:spacing w:before="120"/>
      <w:jc w:val="both"/>
    </w:pPr>
    <w:rPr>
      <w:rFonts w:ascii="Arial" w:hAnsi="Arial"/>
    </w:rPr>
  </w:style>
  <w:style w:type="character" w:customStyle="1" w:styleId="paragraphChar">
    <w:name w:val="paragraph Char"/>
    <w:link w:val="paragraph0"/>
    <w:locked/>
    <w:rsid w:val="003313E0"/>
    <w:rPr>
      <w:rFonts w:ascii="Arial" w:hAnsi="Arial"/>
    </w:rPr>
  </w:style>
  <w:style w:type="character" w:customStyle="1" w:styleId="small-caps">
    <w:name w:val="small-caps"/>
    <w:basedOn w:val="DefaultParagraphFont"/>
    <w:rsid w:val="000D0F84"/>
    <w:rPr>
      <w:rFonts w:cs="Times New Roman"/>
    </w:rPr>
  </w:style>
  <w:style w:type="character" w:customStyle="1" w:styleId="authorname">
    <w:name w:val="authorname"/>
    <w:basedOn w:val="DefaultParagraphFont"/>
    <w:rsid w:val="000D0F84"/>
    <w:rPr>
      <w:rFonts w:cs="Times New Roman"/>
    </w:rPr>
  </w:style>
  <w:style w:type="character" w:customStyle="1" w:styleId="equalcontributionsymbol">
    <w:name w:val="equalcontributionsymbol"/>
    <w:basedOn w:val="DefaultParagraphFont"/>
    <w:rsid w:val="000D0F84"/>
    <w:rPr>
      <w:rFonts w:cs="Times New Roman"/>
    </w:rPr>
  </w:style>
  <w:style w:type="character" w:customStyle="1" w:styleId="journalsubtitle">
    <w:name w:val="journalsubtitle"/>
    <w:basedOn w:val="DefaultParagraphFont"/>
    <w:rsid w:val="000D0F84"/>
    <w:rPr>
      <w:rFonts w:cs="Times New Roman"/>
    </w:rPr>
  </w:style>
  <w:style w:type="character" w:customStyle="1" w:styleId="result">
    <w:name w:val="result"/>
    <w:basedOn w:val="DefaultParagraphFont"/>
    <w:rsid w:val="00CE5296"/>
    <w:rPr>
      <w:rFonts w:cs="Times New Roman"/>
      <w:color w:val="000080"/>
    </w:rPr>
  </w:style>
  <w:style w:type="character" w:customStyle="1" w:styleId="warning">
    <w:name w:val="warning"/>
    <w:basedOn w:val="DefaultParagraphFont"/>
    <w:rsid w:val="00CE5296"/>
    <w:rPr>
      <w:rFonts w:cs="Times New Roman"/>
      <w:color w:val="FF0000"/>
    </w:rPr>
  </w:style>
  <w:style w:type="paragraph" w:customStyle="1" w:styleId="volissue">
    <w:name w:val="volissue"/>
    <w:basedOn w:val="Normal"/>
    <w:rsid w:val="00BE61FC"/>
    <w:pPr>
      <w:autoSpaceDE/>
      <w:autoSpaceDN/>
      <w:spacing w:before="100" w:beforeAutospacing="1" w:after="100" w:afterAutospacing="1"/>
    </w:pPr>
    <w:rPr>
      <w:sz w:val="24"/>
      <w:szCs w:val="24"/>
      <w:lang w:val="fr-FR" w:eastAsia="fr-FR"/>
    </w:rPr>
  </w:style>
  <w:style w:type="character" w:customStyle="1" w:styleId="articlealttitle">
    <w:name w:val="articlealttitle"/>
    <w:basedOn w:val="DefaultParagraphFont"/>
    <w:rsid w:val="00BE61FC"/>
    <w:rPr>
      <w:rFonts w:cs="Times New Roman"/>
    </w:rPr>
  </w:style>
  <w:style w:type="table" w:styleId="LightShading">
    <w:name w:val="Light Shading"/>
    <w:basedOn w:val="TableNormal"/>
    <w:uiPriority w:val="60"/>
    <w:rsid w:val="00BE61FC"/>
    <w:rPr>
      <w:rFonts w:asciiTheme="minorHAnsi" w:eastAsiaTheme="minorEastAsia" w:hAnsiTheme="minorHAnsi"/>
      <w:color w:val="000000" w:themeColor="text1" w:themeShade="BF"/>
      <w:sz w:val="22"/>
      <w:szCs w:val="22"/>
      <w:lang w:val="fr-FR"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E61FC"/>
    <w:rPr>
      <w:rFonts w:asciiTheme="minorHAnsi" w:eastAsiaTheme="minorEastAsia" w:hAnsiTheme="minorHAnsi"/>
      <w:color w:val="365F91" w:themeColor="accent1" w:themeShade="BF"/>
      <w:sz w:val="22"/>
      <w:szCs w:val="22"/>
      <w:lang w:val="fr-FR" w:eastAsia="fr-F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E61FC"/>
    <w:rPr>
      <w:rFonts w:asciiTheme="minorHAnsi" w:eastAsiaTheme="minorEastAsia" w:hAnsiTheme="minorHAnsi"/>
      <w:color w:val="943634" w:themeColor="accent2" w:themeShade="BF"/>
      <w:sz w:val="22"/>
      <w:szCs w:val="22"/>
      <w:lang w:val="fr-FR" w:eastAsia="fr-FR"/>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pPr>
      <w:rPr>
        <w:rFonts w:cs="Times New Roman"/>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pPr>
      <w:rPr>
        <w:rFonts w:cs="Times New Roman"/>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hemeFill="accent2" w:themeFillTint="3F"/>
      </w:tcPr>
    </w:tblStylePr>
    <w:tblStylePr w:type="band1Horz">
      <w:rPr>
        <w:rFonts w:cs="Times New Roman"/>
      </w:rPr>
      <w:tblPr/>
      <w:tcPr>
        <w:tcBorders>
          <w:left w:val="nil"/>
          <w:right w:val="nil"/>
          <w:insideH w:val="nil"/>
          <w:insideV w:val="nil"/>
        </w:tcBorders>
        <w:shd w:val="clear" w:color="auto" w:fill="EFD3D2" w:themeFill="accent2" w:themeFillTint="3F"/>
      </w:tcPr>
    </w:tblStylePr>
  </w:style>
  <w:style w:type="character" w:customStyle="1" w:styleId="refsource">
    <w:name w:val="refsource"/>
    <w:basedOn w:val="DefaultParagraphFont"/>
    <w:rsid w:val="0068444D"/>
    <w:rPr>
      <w:rFonts w:cs="Times New Roman"/>
    </w:rPr>
  </w:style>
  <w:style w:type="character" w:customStyle="1" w:styleId="ja50-sb-reference">
    <w:name w:val="ja50-sb-reference"/>
    <w:basedOn w:val="DefaultParagraphFont"/>
    <w:rsid w:val="006C4167"/>
    <w:rPr>
      <w:rFonts w:cs="Times New Roman"/>
    </w:rPr>
  </w:style>
  <w:style w:type="character" w:customStyle="1" w:styleId="ja50-sb-contribution">
    <w:name w:val="ja50-sb-contribution"/>
    <w:basedOn w:val="DefaultParagraphFont"/>
    <w:rsid w:val="006C4167"/>
    <w:rPr>
      <w:rFonts w:cs="Times New Roman"/>
    </w:rPr>
  </w:style>
  <w:style w:type="character" w:customStyle="1" w:styleId="ja50-sb-authors">
    <w:name w:val="ja50-sb-authors"/>
    <w:basedOn w:val="DefaultParagraphFont"/>
    <w:rsid w:val="006C4167"/>
    <w:rPr>
      <w:rFonts w:cs="Times New Roman"/>
    </w:rPr>
  </w:style>
  <w:style w:type="character" w:customStyle="1" w:styleId="ja50-sb-issue">
    <w:name w:val="ja50-sb-issue"/>
    <w:basedOn w:val="DefaultParagraphFont"/>
    <w:rsid w:val="006C4167"/>
    <w:rPr>
      <w:rFonts w:cs="Times New Roman"/>
    </w:rPr>
  </w:style>
  <w:style w:type="character" w:customStyle="1" w:styleId="ja50-sb-title">
    <w:name w:val="ja50-sb-title"/>
    <w:basedOn w:val="DefaultParagraphFont"/>
    <w:rsid w:val="006C4167"/>
    <w:rPr>
      <w:rFonts w:cs="Times New Roman"/>
    </w:rPr>
  </w:style>
  <w:style w:type="character" w:customStyle="1" w:styleId="ja50-sb-issue-nr">
    <w:name w:val="ja50-sb-issue-nr"/>
    <w:basedOn w:val="DefaultParagraphFont"/>
    <w:rsid w:val="006C4167"/>
    <w:rPr>
      <w:rFonts w:cs="Times New Roman"/>
    </w:rPr>
  </w:style>
  <w:style w:type="character" w:customStyle="1" w:styleId="ja50-sb-pages">
    <w:name w:val="ja50-sb-pages"/>
    <w:basedOn w:val="DefaultParagraphFont"/>
    <w:rsid w:val="006C4167"/>
    <w:rPr>
      <w:rFonts w:cs="Times New Roman"/>
    </w:rPr>
  </w:style>
  <w:style w:type="paragraph" w:customStyle="1" w:styleId="info">
    <w:name w:val="info"/>
    <w:basedOn w:val="Normal"/>
    <w:rsid w:val="005B3974"/>
    <w:pPr>
      <w:autoSpaceDE/>
      <w:autoSpaceDN/>
      <w:spacing w:before="100" w:beforeAutospacing="1" w:after="100" w:afterAutospacing="1"/>
    </w:pPr>
    <w:rPr>
      <w:sz w:val="24"/>
      <w:szCs w:val="24"/>
      <w:lang w:eastAsia="en-IN"/>
    </w:rPr>
  </w:style>
  <w:style w:type="paragraph" w:customStyle="1" w:styleId="Listecouleur-Accent11">
    <w:name w:val="Liste couleur - Accent 11"/>
    <w:basedOn w:val="Normal"/>
    <w:link w:val="FarbigeListe-Akzent1Zeichen"/>
    <w:uiPriority w:val="34"/>
    <w:qFormat/>
    <w:rsid w:val="00497655"/>
    <w:pPr>
      <w:autoSpaceDE/>
      <w:autoSpaceDN/>
      <w:spacing w:after="200" w:line="360" w:lineRule="auto"/>
      <w:ind w:left="720" w:right="43"/>
      <w:contextualSpacing/>
      <w:jc w:val="both"/>
    </w:pPr>
    <w:rPr>
      <w:rFonts w:ascii="Calibri" w:hAnsi="Calibri"/>
      <w:sz w:val="22"/>
      <w:szCs w:val="22"/>
    </w:rPr>
  </w:style>
  <w:style w:type="character" w:customStyle="1" w:styleId="FarbigeListe-Akzent1Zeichen">
    <w:name w:val="Farbige Liste - Akzent 1 Zeichen"/>
    <w:link w:val="Listecouleur-Accent11"/>
    <w:uiPriority w:val="34"/>
    <w:locked/>
    <w:rsid w:val="00497655"/>
    <w:rPr>
      <w:rFonts w:ascii="Calibri" w:eastAsia="Times New Roman" w:hAnsi="Calibri"/>
      <w:sz w:val="22"/>
    </w:rPr>
  </w:style>
  <w:style w:type="paragraph" w:customStyle="1" w:styleId="Photo">
    <w:name w:val="Photo"/>
    <w:basedOn w:val="Normal"/>
    <w:link w:val="PhotoCar"/>
    <w:qFormat/>
    <w:rsid w:val="00497655"/>
    <w:pPr>
      <w:autoSpaceDE/>
      <w:autoSpaceDN/>
      <w:spacing w:line="276" w:lineRule="auto"/>
      <w:ind w:right="141"/>
      <w:jc w:val="both"/>
    </w:pPr>
    <w:rPr>
      <w:sz w:val="24"/>
      <w:szCs w:val="24"/>
    </w:rPr>
  </w:style>
  <w:style w:type="character" w:customStyle="1" w:styleId="PhotoCar">
    <w:name w:val="Photo Car"/>
    <w:link w:val="Photo"/>
    <w:locked/>
    <w:rsid w:val="00497655"/>
    <w:rPr>
      <w:rFonts w:eastAsia="Times New Roman"/>
      <w:sz w:val="24"/>
    </w:rPr>
  </w:style>
  <w:style w:type="paragraph" w:customStyle="1" w:styleId="aa">
    <w:name w:val=".."/>
    <w:basedOn w:val="Default"/>
    <w:next w:val="Default"/>
    <w:uiPriority w:val="99"/>
    <w:rsid w:val="001A002A"/>
    <w:rPr>
      <w:rFonts w:ascii="Times New Roman" w:hAnsi="Times New Roman" w:cs="Times New Roman"/>
      <w:color w:val="auto"/>
      <w:lang w:val="en-IN" w:eastAsia="en-US"/>
    </w:rPr>
  </w:style>
  <w:style w:type="character" w:customStyle="1" w:styleId="ref-journal1">
    <w:name w:val="ref-journal1"/>
    <w:basedOn w:val="DefaultParagraphFont"/>
    <w:rsid w:val="00C20F88"/>
    <w:rPr>
      <w:rFonts w:cs="Times New Roman"/>
      <w:i/>
      <w:iCs/>
    </w:rPr>
  </w:style>
  <w:style w:type="table" w:customStyle="1" w:styleId="Tableausimple21">
    <w:name w:val="Tableau simple 21"/>
    <w:basedOn w:val="TableNormal"/>
    <w:uiPriority w:val="42"/>
    <w:rsid w:val="007B2C9C"/>
    <w:rPr>
      <w:rFonts w:asciiTheme="minorHAnsi" w:hAnsiTheme="minorHAnsi"/>
      <w:sz w:val="22"/>
      <w:szCs w:val="22"/>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character" w:customStyle="1" w:styleId="fontstyle21">
    <w:name w:val="fontstyle21"/>
    <w:basedOn w:val="DefaultParagraphFont"/>
    <w:rsid w:val="006269B1"/>
    <w:rPr>
      <w:rFonts w:ascii="Times New Roman" w:hAnsi="Times New Roman" w:cs="Times New Roman"/>
      <w:color w:val="000000"/>
      <w:sz w:val="20"/>
      <w:szCs w:val="20"/>
    </w:rPr>
  </w:style>
  <w:style w:type="paragraph" w:customStyle="1" w:styleId="11">
    <w:name w:val="列出段落1"/>
    <w:basedOn w:val="Normal"/>
    <w:uiPriority w:val="99"/>
    <w:unhideWhenUsed/>
    <w:rsid w:val="00C42ECF"/>
    <w:pPr>
      <w:widowControl w:val="0"/>
      <w:autoSpaceDE/>
      <w:autoSpaceDN/>
      <w:ind w:firstLineChars="200" w:firstLine="420"/>
      <w:jc w:val="both"/>
    </w:pPr>
    <w:rPr>
      <w:rFonts w:asciiTheme="minorHAnsi" w:eastAsiaTheme="minorEastAsia" w:hAnsiTheme="minorHAnsi"/>
      <w:kern w:val="2"/>
      <w:sz w:val="21"/>
      <w:szCs w:val="24"/>
      <w:lang w:eastAsia="zh-CN"/>
    </w:rPr>
  </w:style>
  <w:style w:type="character" w:customStyle="1" w:styleId="InternetLink">
    <w:name w:val="Internet Link"/>
    <w:basedOn w:val="DefaultParagraphFont"/>
    <w:uiPriority w:val="99"/>
    <w:unhideWhenUsed/>
    <w:rsid w:val="00030588"/>
    <w:rPr>
      <w:rFonts w:cs="Times New Roman"/>
      <w:color w:val="0000FF" w:themeColor="hyperlink"/>
      <w:u w:val="single"/>
    </w:rPr>
  </w:style>
  <w:style w:type="paragraph" w:customStyle="1" w:styleId="svarticle">
    <w:name w:val="svarticle"/>
    <w:basedOn w:val="Normal"/>
    <w:rsid w:val="00610787"/>
    <w:pPr>
      <w:autoSpaceDE/>
      <w:autoSpaceDN/>
      <w:spacing w:before="100" w:beforeAutospacing="1" w:after="100" w:afterAutospacing="1"/>
    </w:pPr>
    <w:rPr>
      <w:sz w:val="24"/>
      <w:szCs w:val="24"/>
    </w:rPr>
  </w:style>
  <w:style w:type="paragraph" w:customStyle="1" w:styleId="thesis">
    <w:name w:val="thesis"/>
    <w:basedOn w:val="Normal"/>
    <w:link w:val="thesisChar"/>
    <w:qFormat/>
    <w:rsid w:val="008155DF"/>
    <w:pPr>
      <w:autoSpaceDE/>
      <w:autoSpaceDN/>
      <w:spacing w:after="200" w:line="480" w:lineRule="auto"/>
      <w:jc w:val="both"/>
    </w:pPr>
    <w:rPr>
      <w:bCs/>
      <w:sz w:val="24"/>
      <w:szCs w:val="24"/>
    </w:rPr>
  </w:style>
  <w:style w:type="character" w:customStyle="1" w:styleId="thesisChar">
    <w:name w:val="thesis Char"/>
    <w:link w:val="thesis"/>
    <w:locked/>
    <w:rsid w:val="008155DF"/>
    <w:rPr>
      <w:rFonts w:eastAsia="Times New Roman"/>
      <w:sz w:val="24"/>
    </w:rPr>
  </w:style>
  <w:style w:type="paragraph" w:customStyle="1" w:styleId="THESIS0">
    <w:name w:val="THESIS"/>
    <w:basedOn w:val="Normal"/>
    <w:link w:val="THESISChar0"/>
    <w:qFormat/>
    <w:rsid w:val="008155DF"/>
    <w:pPr>
      <w:adjustRightInd w:val="0"/>
      <w:spacing w:line="480" w:lineRule="auto"/>
      <w:jc w:val="both"/>
    </w:pPr>
    <w:rPr>
      <w:sz w:val="24"/>
      <w:szCs w:val="24"/>
    </w:rPr>
  </w:style>
  <w:style w:type="character" w:customStyle="1" w:styleId="THESISChar0">
    <w:name w:val="THESIS Char"/>
    <w:link w:val="THESIS0"/>
    <w:locked/>
    <w:rsid w:val="008155DF"/>
    <w:rPr>
      <w:rFonts w:eastAsia="Times New Roman"/>
      <w:sz w:val="24"/>
    </w:rPr>
  </w:style>
  <w:style w:type="paragraph" w:customStyle="1" w:styleId="T">
    <w:name w:val="T"/>
    <w:basedOn w:val="Normal"/>
    <w:link w:val="TChar"/>
    <w:qFormat/>
    <w:rsid w:val="008155DF"/>
    <w:pPr>
      <w:autoSpaceDE/>
      <w:autoSpaceDN/>
      <w:spacing w:after="200" w:line="480" w:lineRule="auto"/>
      <w:jc w:val="both"/>
    </w:pPr>
    <w:rPr>
      <w:sz w:val="24"/>
      <w:szCs w:val="24"/>
    </w:rPr>
  </w:style>
  <w:style w:type="character" w:customStyle="1" w:styleId="TChar">
    <w:name w:val="T Char"/>
    <w:link w:val="T"/>
    <w:locked/>
    <w:rsid w:val="008155DF"/>
    <w:rPr>
      <w:rFonts w:eastAsia="Times New Roman"/>
      <w:sz w:val="24"/>
    </w:rPr>
  </w:style>
  <w:style w:type="character" w:customStyle="1" w:styleId="drf">
    <w:name w:val="drf"/>
    <w:basedOn w:val="DefaultParagraphFont"/>
    <w:uiPriority w:val="99"/>
    <w:rsid w:val="00AD30D8"/>
    <w:rPr>
      <w:rFonts w:cs="Times New Roman"/>
    </w:rPr>
  </w:style>
  <w:style w:type="paragraph" w:customStyle="1" w:styleId="Pa3">
    <w:name w:val="Pa3"/>
    <w:basedOn w:val="Default"/>
    <w:next w:val="Default"/>
    <w:uiPriority w:val="99"/>
    <w:rsid w:val="00465234"/>
    <w:pPr>
      <w:spacing w:line="201" w:lineRule="atLeast"/>
    </w:pPr>
    <w:rPr>
      <w:rFonts w:ascii="Times" w:hAnsi="Times" w:cs="Times"/>
      <w:color w:val="auto"/>
      <w:lang w:val="en-IN" w:eastAsia="en-US"/>
    </w:rPr>
  </w:style>
  <w:style w:type="paragraph" w:customStyle="1" w:styleId="tabletitle">
    <w:name w:val="tabletitle"/>
    <w:basedOn w:val="Normal"/>
    <w:uiPriority w:val="99"/>
    <w:rsid w:val="00CC51FA"/>
    <w:pPr>
      <w:autoSpaceDE/>
      <w:autoSpaceDN/>
      <w:spacing w:before="100" w:beforeAutospacing="1" w:after="100" w:afterAutospacing="1"/>
    </w:pPr>
    <w:rPr>
      <w:sz w:val="24"/>
      <w:szCs w:val="24"/>
      <w:lang w:val="en-IN" w:eastAsia="en-IN"/>
    </w:rPr>
  </w:style>
  <w:style w:type="paragraph" w:customStyle="1" w:styleId="font12">
    <w:name w:val="font12"/>
    <w:basedOn w:val="Normal"/>
    <w:uiPriority w:val="99"/>
    <w:rsid w:val="00CC51FA"/>
    <w:pPr>
      <w:autoSpaceDE/>
      <w:autoSpaceDN/>
      <w:spacing w:before="100" w:beforeAutospacing="1" w:after="100" w:afterAutospacing="1"/>
    </w:pPr>
    <w:rPr>
      <w:sz w:val="24"/>
      <w:szCs w:val="24"/>
      <w:lang w:val="en-IN" w:eastAsia="en-IN"/>
    </w:rPr>
  </w:style>
  <w:style w:type="paragraph" w:customStyle="1" w:styleId="Heading110">
    <w:name w:val="Heading 11"/>
    <w:basedOn w:val="Normal"/>
    <w:next w:val="Normal"/>
    <w:uiPriority w:val="9"/>
    <w:qFormat/>
    <w:rsid w:val="00CC51FA"/>
    <w:pPr>
      <w:keepNext/>
      <w:keepLines/>
      <w:autoSpaceDE/>
      <w:autoSpaceDN/>
      <w:spacing w:before="480" w:line="276" w:lineRule="auto"/>
      <w:outlineLvl w:val="0"/>
    </w:pPr>
    <w:rPr>
      <w:rFonts w:ascii="Cambria" w:hAnsi="Cambria"/>
      <w:b/>
      <w:bCs/>
      <w:color w:val="365F91"/>
      <w:sz w:val="28"/>
      <w:szCs w:val="25"/>
      <w:lang w:val="en-IN" w:eastAsia="en-IN" w:bidi="hi-IN"/>
    </w:rPr>
  </w:style>
  <w:style w:type="character" w:customStyle="1" w:styleId="refpreview1">
    <w:name w:val="refpreview1"/>
    <w:basedOn w:val="DefaultParagraphFont"/>
    <w:rsid w:val="00CC51FA"/>
    <w:rPr>
      <w:rFonts w:cs="Times New Roman"/>
      <w:vanish/>
      <w:shd w:val="clear" w:color="auto" w:fill="EEEEEE"/>
    </w:rPr>
  </w:style>
  <w:style w:type="character" w:customStyle="1" w:styleId="lk">
    <w:name w:val="lk"/>
    <w:basedOn w:val="DefaultParagraphFont"/>
    <w:rsid w:val="00CC51FA"/>
    <w:rPr>
      <w:rFonts w:cs="Times New Roman"/>
    </w:rPr>
  </w:style>
  <w:style w:type="character" w:customStyle="1" w:styleId="emphb">
    <w:name w:val="emph_b"/>
    <w:basedOn w:val="DefaultParagraphFont"/>
    <w:rsid w:val="00CC51FA"/>
    <w:rPr>
      <w:rFonts w:cs="Times New Roman"/>
    </w:rPr>
  </w:style>
  <w:style w:type="character" w:customStyle="1" w:styleId="Heading1Char1">
    <w:name w:val="Heading 1 Char1"/>
    <w:basedOn w:val="DefaultParagraphFont"/>
    <w:uiPriority w:val="9"/>
    <w:rsid w:val="00CC51FA"/>
    <w:rPr>
      <w:rFonts w:asciiTheme="majorHAnsi" w:eastAsiaTheme="majorEastAsia" w:hAnsiTheme="majorHAnsi" w:cs="Times New Roman"/>
      <w:b/>
      <w:bCs/>
      <w:color w:val="365F91" w:themeColor="accent1" w:themeShade="BF"/>
      <w:sz w:val="28"/>
      <w:szCs w:val="28"/>
    </w:rPr>
  </w:style>
  <w:style w:type="paragraph" w:customStyle="1" w:styleId="DefaultLTGliederung1">
    <w:name w:val="Default~LT~Gliederung 1"/>
    <w:uiPriority w:val="99"/>
    <w:rsid w:val="00990AFA"/>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spacing w:before="160"/>
    </w:pPr>
    <w:rPr>
      <w:rFonts w:ascii="Mangal" w:hAnsi="Mangal" w:cs="Arial"/>
      <w:sz w:val="64"/>
      <w:szCs w:val="24"/>
      <w:lang w:eastAsia="zh-CN" w:bidi="hi-IN"/>
    </w:rPr>
  </w:style>
  <w:style w:type="character" w:customStyle="1" w:styleId="aqj">
    <w:name w:val="aqj"/>
    <w:basedOn w:val="DefaultParagraphFont"/>
    <w:rsid w:val="005B608B"/>
    <w:rPr>
      <w:rFonts w:cs="Times New Roman"/>
    </w:rPr>
  </w:style>
  <w:style w:type="character" w:customStyle="1" w:styleId="othertitle">
    <w:name w:val="othertitle"/>
    <w:basedOn w:val="DefaultParagraphFont"/>
    <w:rsid w:val="003A261A"/>
    <w:rPr>
      <w:rFonts w:cs="Times New Roman"/>
    </w:rPr>
  </w:style>
  <w:style w:type="character" w:customStyle="1" w:styleId="fontstyle01">
    <w:name w:val="fontstyle01"/>
    <w:basedOn w:val="DefaultParagraphFont"/>
    <w:rsid w:val="00135981"/>
    <w:rPr>
      <w:rFonts w:ascii="Arial" w:hAnsi="Arial" w:cs="Arial"/>
      <w:color w:val="000000"/>
      <w:sz w:val="18"/>
      <w:szCs w:val="18"/>
    </w:rPr>
  </w:style>
  <w:style w:type="character" w:customStyle="1" w:styleId="hlfld-contribauthor">
    <w:name w:val="hlfld-contribauthor"/>
    <w:basedOn w:val="DefaultParagraphFont"/>
    <w:rsid w:val="00DF7225"/>
    <w:rPr>
      <w:rFonts w:cs="Times New Roman"/>
    </w:rPr>
  </w:style>
  <w:style w:type="character" w:customStyle="1" w:styleId="nlmx">
    <w:name w:val="nlm_x"/>
    <w:basedOn w:val="DefaultParagraphFont"/>
    <w:rsid w:val="00DF7225"/>
    <w:rPr>
      <w:rFonts w:cs="Times New Roman"/>
    </w:rPr>
  </w:style>
  <w:style w:type="character" w:customStyle="1" w:styleId="null">
    <w:name w:val="null"/>
    <w:basedOn w:val="DefaultParagraphFont"/>
    <w:rsid w:val="007A1F7C"/>
    <w:rPr>
      <w:rFonts w:cs="Times New Roman"/>
    </w:rPr>
  </w:style>
  <w:style w:type="character" w:customStyle="1" w:styleId="mw-ref">
    <w:name w:val="mw-ref"/>
    <w:basedOn w:val="DefaultParagraphFont"/>
    <w:rsid w:val="00840879"/>
    <w:rPr>
      <w:rFonts w:cs="Times New Roman"/>
    </w:rPr>
  </w:style>
  <w:style w:type="paragraph" w:customStyle="1" w:styleId="IEEEHeading1">
    <w:name w:val="IEEE Heading 1"/>
    <w:basedOn w:val="Normal"/>
    <w:next w:val="Normal"/>
    <w:rsid w:val="001D54E3"/>
    <w:pPr>
      <w:numPr>
        <w:numId w:val="11"/>
      </w:numPr>
      <w:autoSpaceDE/>
      <w:autoSpaceDN/>
      <w:adjustRightInd w:val="0"/>
      <w:snapToGrid w:val="0"/>
      <w:spacing w:before="180" w:after="60"/>
      <w:jc w:val="center"/>
    </w:pPr>
    <w:rPr>
      <w:rFonts w:eastAsia="SimSun"/>
      <w:smallCaps/>
      <w:szCs w:val="24"/>
      <w:lang w:val="en-AU" w:eastAsia="zh-CN"/>
    </w:rPr>
  </w:style>
  <w:style w:type="table" w:customStyle="1" w:styleId="PlainTable51">
    <w:name w:val="Plain Table 51"/>
    <w:basedOn w:val="TableNormal"/>
    <w:uiPriority w:val="45"/>
    <w:rsid w:val="00B11B57"/>
    <w:rPr>
      <w:rFonts w:asciiTheme="minorHAnsi" w:eastAsiaTheme="minorEastAsia" w:hAnsiTheme="minorHAnsi"/>
      <w:sz w:val="22"/>
      <w:szCs w:val="22"/>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F7F7F" w:themeColor="text1" w:themeTint="80"/>
        </w:tcBorders>
        <w:shd w:val="clear" w:color="auto" w:fill="FFFFFF" w:themeFill="background1"/>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paragraph" w:customStyle="1" w:styleId="ecxmsonormal">
    <w:name w:val="ecxmsonormal"/>
    <w:basedOn w:val="Normal"/>
    <w:rsid w:val="009E5DB3"/>
    <w:pPr>
      <w:autoSpaceDE/>
      <w:autoSpaceDN/>
      <w:spacing w:before="100" w:beforeAutospacing="1" w:after="100" w:afterAutospacing="1"/>
    </w:pPr>
    <w:rPr>
      <w:sz w:val="24"/>
      <w:szCs w:val="24"/>
      <w:lang w:val="en-IN" w:eastAsia="en-IN"/>
    </w:rPr>
  </w:style>
  <w:style w:type="paragraph" w:customStyle="1" w:styleId="Normal10">
    <w:name w:val="Normal+1"/>
    <w:basedOn w:val="Default"/>
    <w:next w:val="Default"/>
    <w:uiPriority w:val="99"/>
    <w:rsid w:val="004B05B4"/>
    <w:rPr>
      <w:rFonts w:ascii="Arial" w:hAnsi="Arial" w:cs="Arial"/>
      <w:color w:val="auto"/>
      <w:lang w:val="id-ID" w:eastAsia="en-US"/>
    </w:rPr>
  </w:style>
  <w:style w:type="character" w:customStyle="1" w:styleId="authorsname">
    <w:name w:val="authors__name"/>
    <w:basedOn w:val="DefaultParagraphFont"/>
    <w:rsid w:val="004B05B4"/>
    <w:rPr>
      <w:rFonts w:cs="Times New Roman"/>
    </w:rPr>
  </w:style>
  <w:style w:type="character" w:customStyle="1" w:styleId="italic">
    <w:name w:val="italic"/>
    <w:basedOn w:val="DefaultParagraphFont"/>
    <w:rsid w:val="004B05B4"/>
    <w:rPr>
      <w:rFonts w:cs="Times New Roman"/>
    </w:rPr>
  </w:style>
  <w:style w:type="character" w:customStyle="1" w:styleId="separator">
    <w:name w:val="separator"/>
    <w:basedOn w:val="DefaultParagraphFont"/>
    <w:rsid w:val="004B05B4"/>
    <w:rPr>
      <w:rFonts w:cs="Times New Roman"/>
    </w:rPr>
  </w:style>
  <w:style w:type="character" w:customStyle="1" w:styleId="number">
    <w:name w:val="number"/>
    <w:basedOn w:val="DefaultParagraphFont"/>
    <w:rsid w:val="004B05B4"/>
    <w:rPr>
      <w:rFonts w:cs="Times New Roman"/>
    </w:rPr>
  </w:style>
  <w:style w:type="character" w:customStyle="1" w:styleId="Date1">
    <w:name w:val="Date1"/>
    <w:basedOn w:val="DefaultParagraphFont"/>
    <w:rsid w:val="004B05B4"/>
    <w:rPr>
      <w:rFonts w:cs="Times New Roman"/>
    </w:rPr>
  </w:style>
  <w:style w:type="table" w:styleId="MediumList1">
    <w:name w:val="Medium List 1"/>
    <w:basedOn w:val="TableNormal"/>
    <w:uiPriority w:val="65"/>
    <w:rsid w:val="00D51B00"/>
    <w:rPr>
      <w:rFonts w:asciiTheme="minorHAnsi" w:hAnsiTheme="minorHAns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imes New Roman"/>
      </w:rPr>
      <w:tblPr/>
      <w:tcPr>
        <w:tcBorders>
          <w:top w:val="nil"/>
          <w:bottom w:val="single" w:sz="8" w:space="0" w:color="000000" w:themeColor="text1"/>
        </w:tcBorders>
      </w:tcPr>
    </w:tblStylePr>
    <w:tblStylePr w:type="lastRow">
      <w:rPr>
        <w:rFonts w:cs="Times New Roman"/>
        <w:b/>
        <w:bCs/>
        <w:color w:val="1F497D" w:themeColor="text2"/>
      </w:rPr>
      <w:tblPr/>
      <w:tcPr>
        <w:tcBorders>
          <w:top w:val="single" w:sz="8" w:space="0" w:color="000000" w:themeColor="text1"/>
          <w:bottom w:val="single" w:sz="8" w:space="0" w:color="000000" w:themeColor="text1"/>
        </w:tcBorders>
      </w:tcPr>
    </w:tblStylePr>
    <w:tblStylePr w:type="firstCol">
      <w:rPr>
        <w:rFonts w:cs="Times New Roman"/>
        <w:b/>
        <w:bCs/>
      </w:rPr>
    </w:tblStylePr>
    <w:tblStylePr w:type="lastCol">
      <w:rPr>
        <w:rFonts w:cs="Times New Roman"/>
        <w:b/>
        <w:bCs/>
      </w:rPr>
      <w:tblPr/>
      <w:tcPr>
        <w:tcBorders>
          <w:top w:val="single" w:sz="8" w:space="0" w:color="000000" w:themeColor="text1"/>
          <w:bottom w:val="single" w:sz="8" w:space="0" w:color="000000" w:themeColor="text1"/>
        </w:tcBorders>
      </w:tcPr>
    </w:tblStylePr>
    <w:tblStylePr w:type="band1Vert">
      <w:rPr>
        <w:rFonts w:cs="Times New Roman"/>
      </w:rPr>
      <w:tblPr/>
      <w:tcPr>
        <w:shd w:val="clear" w:color="auto" w:fill="C0C0C0" w:themeFill="text1" w:themeFillTint="3F"/>
      </w:tcPr>
    </w:tblStylePr>
    <w:tblStylePr w:type="band1Horz">
      <w:rPr>
        <w:rFonts w:cs="Times New Roman"/>
      </w:rPr>
      <w:tblPr/>
      <w:tcPr>
        <w:shd w:val="clear" w:color="auto" w:fill="C0C0C0" w:themeFill="text1" w:themeFillTint="3F"/>
      </w:tcPr>
    </w:tblStylePr>
  </w:style>
  <w:style w:type="character" w:customStyle="1" w:styleId="ui-ncbitoggler-master-text">
    <w:name w:val="ui-ncbitoggler-master-text"/>
    <w:basedOn w:val="DefaultParagraphFont"/>
    <w:rsid w:val="00D51B00"/>
    <w:rPr>
      <w:rFonts w:cs="Times New Roman"/>
    </w:rPr>
  </w:style>
  <w:style w:type="paragraph" w:customStyle="1" w:styleId="global-para-14">
    <w:name w:val="global-para-14"/>
    <w:basedOn w:val="Normal"/>
    <w:rsid w:val="00D51B00"/>
    <w:pPr>
      <w:autoSpaceDE/>
      <w:autoSpaceDN/>
      <w:spacing w:before="100" w:beforeAutospacing="1" w:after="100" w:afterAutospacing="1"/>
    </w:pPr>
    <w:rPr>
      <w:sz w:val="24"/>
      <w:szCs w:val="24"/>
    </w:rPr>
  </w:style>
  <w:style w:type="character" w:customStyle="1" w:styleId="breakword">
    <w:name w:val="breakword"/>
    <w:basedOn w:val="DefaultParagraphFont"/>
    <w:rsid w:val="00D51B00"/>
    <w:rPr>
      <w:rFonts w:cs="Times New Roman"/>
    </w:rPr>
  </w:style>
  <w:style w:type="paragraph" w:customStyle="1" w:styleId="bodyNormal">
    <w:name w:val="body Normal"/>
    <w:basedOn w:val="Normal"/>
    <w:qFormat/>
    <w:rsid w:val="006E13B2"/>
    <w:pPr>
      <w:autoSpaceDE/>
      <w:autoSpaceDN/>
      <w:spacing w:after="120" w:line="360" w:lineRule="auto"/>
      <w:ind w:firstLine="994"/>
      <w:jc w:val="both"/>
    </w:pPr>
    <w:rPr>
      <w:sz w:val="24"/>
      <w:szCs w:val="26"/>
      <w:lang w:val="en-GB"/>
    </w:rPr>
  </w:style>
  <w:style w:type="paragraph" w:customStyle="1" w:styleId="figlable">
    <w:name w:val="fig. lable"/>
    <w:basedOn w:val="Normal"/>
    <w:qFormat/>
    <w:rsid w:val="006E13B2"/>
    <w:pPr>
      <w:autoSpaceDE/>
      <w:autoSpaceDN/>
      <w:spacing w:after="200" w:line="360" w:lineRule="auto"/>
      <w:jc w:val="center"/>
    </w:pPr>
    <w:rPr>
      <w:b/>
      <w:bCs/>
      <w:sz w:val="26"/>
      <w:szCs w:val="26"/>
    </w:rPr>
  </w:style>
  <w:style w:type="character" w:customStyle="1" w:styleId="style14">
    <w:name w:val="style14"/>
    <w:basedOn w:val="DefaultParagraphFont"/>
    <w:rsid w:val="005A250F"/>
    <w:rPr>
      <w:rFonts w:cs="Times New Roman"/>
    </w:rPr>
  </w:style>
  <w:style w:type="character" w:customStyle="1" w:styleId="m-877953190020417339highlight">
    <w:name w:val="m_-877953190020417339highlight"/>
    <w:basedOn w:val="DefaultParagraphFont"/>
    <w:rsid w:val="005A250F"/>
    <w:rPr>
      <w:rFonts w:cs="Times New Roman"/>
    </w:rPr>
  </w:style>
  <w:style w:type="paragraph" w:customStyle="1" w:styleId="j">
    <w:name w:val="j"/>
    <w:basedOn w:val="Normal"/>
    <w:rsid w:val="00CD477B"/>
    <w:pPr>
      <w:autoSpaceDE/>
      <w:autoSpaceDN/>
      <w:spacing w:before="100" w:beforeAutospacing="1" w:after="100" w:afterAutospacing="1"/>
    </w:pPr>
    <w:rPr>
      <w:sz w:val="24"/>
      <w:szCs w:val="24"/>
    </w:rPr>
  </w:style>
  <w:style w:type="character" w:customStyle="1" w:styleId="15">
    <w:name w:val="15"/>
    <w:qFormat/>
    <w:rsid w:val="0044116C"/>
    <w:rPr>
      <w:rFonts w:ascii="Cambria" w:eastAsia="SimHei" w:hAnsi="Cambria"/>
      <w:sz w:val="24"/>
    </w:rPr>
  </w:style>
  <w:style w:type="character" w:customStyle="1" w:styleId="abstract--author-name">
    <w:name w:val="abstract--author-name"/>
    <w:basedOn w:val="DefaultParagraphFont"/>
    <w:rsid w:val="001C5B9F"/>
    <w:rPr>
      <w:rFonts w:cs="Times New Roman"/>
    </w:rPr>
  </w:style>
  <w:style w:type="paragraph" w:customStyle="1" w:styleId="article-doi">
    <w:name w:val="article-doi"/>
    <w:basedOn w:val="Normal"/>
    <w:rsid w:val="006E1DDF"/>
    <w:pPr>
      <w:autoSpaceDE/>
      <w:autoSpaceDN/>
      <w:spacing w:before="100" w:beforeAutospacing="1" w:after="100" w:afterAutospacing="1"/>
    </w:pPr>
    <w:rPr>
      <w:sz w:val="24"/>
      <w:szCs w:val="24"/>
      <w:lang w:val="fr-FR" w:eastAsia="fr-FR"/>
    </w:rPr>
  </w:style>
  <w:style w:type="paragraph" w:customStyle="1" w:styleId="Author0">
    <w:name w:val="Author"/>
    <w:basedOn w:val="Normal"/>
    <w:rsid w:val="00264FFC"/>
    <w:pPr>
      <w:autoSpaceDE/>
      <w:autoSpaceDN/>
      <w:spacing w:line="280" w:lineRule="exact"/>
      <w:jc w:val="right"/>
    </w:pPr>
    <w:rPr>
      <w:rFonts w:ascii="Helvetica" w:hAnsi="Helvetica"/>
      <w:b/>
      <w:sz w:val="24"/>
    </w:rPr>
  </w:style>
  <w:style w:type="paragraph" w:customStyle="1" w:styleId="Titre1">
    <w:name w:val="Titre1"/>
    <w:link w:val="TitleCar"/>
    <w:rsid w:val="003D4410"/>
    <w:pPr>
      <w:spacing w:before="360" w:after="360"/>
      <w:jc w:val="center"/>
    </w:pPr>
    <w:rPr>
      <w:rFonts w:ascii="Calibri" w:hAnsi="Calibri"/>
      <w:b/>
      <w:bCs/>
      <w:sz w:val="28"/>
      <w:szCs w:val="28"/>
    </w:rPr>
  </w:style>
  <w:style w:type="character" w:customStyle="1" w:styleId="TitleCar">
    <w:name w:val="Title Car"/>
    <w:link w:val="Titre1"/>
    <w:locked/>
    <w:rsid w:val="003D4410"/>
    <w:rPr>
      <w:rFonts w:ascii="Calibri" w:eastAsia="Times New Roman" w:hAnsi="Calibri"/>
      <w:b/>
      <w:sz w:val="28"/>
    </w:rPr>
  </w:style>
  <w:style w:type="paragraph" w:customStyle="1" w:styleId="Acknowledgment">
    <w:name w:val="Acknowledgment"/>
    <w:basedOn w:val="Normal"/>
    <w:link w:val="AcknowledgmentCar"/>
    <w:qFormat/>
    <w:rsid w:val="003D4410"/>
    <w:pPr>
      <w:autoSpaceDE/>
      <w:autoSpaceDN/>
      <w:adjustRightInd w:val="0"/>
      <w:snapToGrid w:val="0"/>
      <w:spacing w:before="240" w:after="240"/>
    </w:pPr>
    <w:rPr>
      <w:rFonts w:ascii="Calibri" w:eastAsia="SimSun" w:hAnsi="Calibri"/>
      <w:b/>
      <w:bCs/>
      <w:smallCaps/>
      <w:sz w:val="22"/>
      <w:szCs w:val="28"/>
      <w:lang w:val="en-AU" w:eastAsia="zh-CN"/>
    </w:rPr>
  </w:style>
  <w:style w:type="character" w:customStyle="1" w:styleId="AcknowledgmentCar">
    <w:name w:val="Acknowledgment Car"/>
    <w:basedOn w:val="DefaultParagraphFont"/>
    <w:link w:val="Acknowledgment"/>
    <w:locked/>
    <w:rsid w:val="003D4410"/>
    <w:rPr>
      <w:rFonts w:ascii="Calibri" w:eastAsia="SimSun" w:hAnsi="Calibri" w:cs="Times New Roman"/>
      <w:b/>
      <w:bCs/>
      <w:smallCaps/>
      <w:sz w:val="28"/>
      <w:szCs w:val="28"/>
      <w:lang w:val="en-AU" w:eastAsia="zh-CN"/>
    </w:rPr>
  </w:style>
  <w:style w:type="character" w:customStyle="1" w:styleId="gt-trans-draggable">
    <w:name w:val="gt-trans-draggable"/>
    <w:basedOn w:val="DefaultParagraphFont"/>
    <w:rsid w:val="00B557F0"/>
    <w:rPr>
      <w:rFonts w:cs="Times New Roman"/>
    </w:rPr>
  </w:style>
  <w:style w:type="character" w:customStyle="1" w:styleId="title-text">
    <w:name w:val="title-text"/>
    <w:rsid w:val="00B557F0"/>
  </w:style>
  <w:style w:type="character" w:customStyle="1" w:styleId="gt-baf-word-clickable">
    <w:name w:val="gt-baf-word-clickable"/>
    <w:rsid w:val="00B557F0"/>
  </w:style>
  <w:style w:type="character" w:customStyle="1" w:styleId="size-xl">
    <w:name w:val="size-xl"/>
    <w:rsid w:val="00B557F0"/>
  </w:style>
  <w:style w:type="character" w:customStyle="1" w:styleId="size-m">
    <w:name w:val="size-m"/>
    <w:rsid w:val="00B557F0"/>
  </w:style>
  <w:style w:type="character" w:customStyle="1" w:styleId="journal-title-text">
    <w:name w:val="journal-title-text"/>
    <w:rsid w:val="00B557F0"/>
  </w:style>
  <w:style w:type="paragraph" w:customStyle="1" w:styleId="WW-Default">
    <w:name w:val="WW-Default"/>
    <w:rsid w:val="008C4E7A"/>
    <w:pPr>
      <w:suppressAutoHyphens/>
      <w:autoSpaceDE w:val="0"/>
    </w:pPr>
    <w:rPr>
      <w:rFonts w:ascii="Arial" w:hAnsi="Arial" w:cs="Arial"/>
      <w:color w:val="000000"/>
      <w:sz w:val="24"/>
      <w:szCs w:val="24"/>
      <w:lang w:eastAsia="zh-CN"/>
    </w:rPr>
  </w:style>
  <w:style w:type="paragraph" w:customStyle="1" w:styleId="SAP14-AffiliationLastline">
    <w:name w:val="SAP14-Affiliation Last line"/>
    <w:qFormat/>
    <w:rsid w:val="00514B14"/>
    <w:pPr>
      <w:spacing w:after="156" w:line="200" w:lineRule="exact"/>
      <w:jc w:val="center"/>
    </w:pPr>
    <w:rPr>
      <w:kern w:val="2"/>
      <w:sz w:val="18"/>
      <w:szCs w:val="18"/>
      <w:lang w:eastAsia="zh-CN"/>
    </w:rPr>
  </w:style>
  <w:style w:type="paragraph" w:customStyle="1" w:styleId="SAP12-Author">
    <w:name w:val="SAP12-Author"/>
    <w:qFormat/>
    <w:rsid w:val="00514B14"/>
    <w:pPr>
      <w:spacing w:before="340" w:after="340"/>
      <w:jc w:val="center"/>
    </w:pPr>
    <w:rPr>
      <w:b/>
      <w:noProof/>
      <w:sz w:val="22"/>
      <w:szCs w:val="22"/>
    </w:rPr>
  </w:style>
  <w:style w:type="paragraph" w:customStyle="1" w:styleId="SAP11-PaperTitle">
    <w:name w:val="SAP11-Paper Title"/>
    <w:rsid w:val="00514B14"/>
    <w:pPr>
      <w:spacing w:before="440" w:after="440" w:line="540" w:lineRule="exact"/>
      <w:jc w:val="center"/>
    </w:pPr>
    <w:rPr>
      <w:b/>
      <w:noProof/>
      <w:sz w:val="40"/>
      <w:szCs w:val="48"/>
    </w:rPr>
  </w:style>
  <w:style w:type="paragraph" w:customStyle="1" w:styleId="SAP15-AbstractHeading">
    <w:name w:val="SAP15-Abstract Heading"/>
    <w:basedOn w:val="Normal"/>
    <w:next w:val="Normal"/>
    <w:link w:val="SAP15-AbstractHeadingChar"/>
    <w:rsid w:val="00514B14"/>
    <w:pPr>
      <w:autoSpaceDE/>
      <w:autoSpaceDN/>
      <w:adjustRightInd w:val="0"/>
      <w:snapToGrid w:val="0"/>
      <w:spacing w:line="240" w:lineRule="exact"/>
      <w:jc w:val="both"/>
    </w:pPr>
    <w:rPr>
      <w:b/>
      <w:sz w:val="24"/>
      <w:szCs w:val="24"/>
      <w:lang w:val="en-AU" w:eastAsia="zh-CN"/>
    </w:rPr>
  </w:style>
  <w:style w:type="character" w:customStyle="1" w:styleId="SAP15-AbstractHeadingChar">
    <w:name w:val="SAP15-Abstract Heading Char"/>
    <w:basedOn w:val="DefaultParagraphFont"/>
    <w:link w:val="SAP15-AbstractHeading"/>
    <w:locked/>
    <w:rsid w:val="00514B14"/>
    <w:rPr>
      <w:rFonts w:cs="Times New Roman"/>
      <w:b/>
      <w:sz w:val="24"/>
      <w:szCs w:val="24"/>
      <w:lang w:val="en-AU" w:eastAsia="zh-CN"/>
    </w:rPr>
  </w:style>
  <w:style w:type="character" w:customStyle="1" w:styleId="12-SciencePG-Keywords">
    <w:name w:val="12-SciencePG-Keywords"/>
    <w:basedOn w:val="DefaultParagraphFont"/>
    <w:uiPriority w:val="1"/>
    <w:qFormat/>
    <w:rsid w:val="00514B14"/>
    <w:rPr>
      <w:rFonts w:ascii="Times New Roman" w:hAnsi="Times New Roman" w:cs="Times New Roman"/>
      <w:b/>
      <w:sz w:val="24"/>
      <w:szCs w:val="24"/>
    </w:rPr>
  </w:style>
  <w:style w:type="paragraph" w:customStyle="1" w:styleId="SAP19-Level1HeadingMulti-line">
    <w:name w:val="SAP19-Level 1 Heading Multi-line"/>
    <w:qFormat/>
    <w:rsid w:val="00514B14"/>
    <w:pPr>
      <w:spacing w:before="468" w:after="156" w:line="240" w:lineRule="exact"/>
      <w:ind w:left="100" w:hangingChars="100" w:hanging="100"/>
      <w:outlineLvl w:val="0"/>
    </w:pPr>
    <w:rPr>
      <w:b/>
      <w:sz w:val="28"/>
      <w:szCs w:val="24"/>
      <w:lang w:val="en-AU" w:eastAsia="zh-CN"/>
    </w:rPr>
  </w:style>
  <w:style w:type="paragraph" w:customStyle="1" w:styleId="SAP20-Level2HeadingMulti-line">
    <w:name w:val="SAP20-Level 2 Heading Multi-line"/>
    <w:next w:val="Normal"/>
    <w:qFormat/>
    <w:rsid w:val="00514B14"/>
    <w:pPr>
      <w:spacing w:before="187" w:after="93" w:line="240" w:lineRule="exact"/>
      <w:ind w:left="180" w:hangingChars="180" w:hanging="180"/>
    </w:pPr>
    <w:rPr>
      <w:b/>
      <w:kern w:val="2"/>
      <w:szCs w:val="22"/>
      <w:lang w:eastAsia="zh-CN"/>
    </w:rPr>
  </w:style>
  <w:style w:type="paragraph" w:customStyle="1" w:styleId="SAP10-Paragraph">
    <w:name w:val="SAP10-Paragraph"/>
    <w:link w:val="SAP10-ParagraphChar"/>
    <w:rsid w:val="00514B14"/>
    <w:pPr>
      <w:adjustRightInd w:val="0"/>
      <w:snapToGrid w:val="0"/>
      <w:spacing w:line="240" w:lineRule="exact"/>
      <w:ind w:firstLineChars="100" w:firstLine="100"/>
      <w:jc w:val="both"/>
    </w:pPr>
    <w:rPr>
      <w:szCs w:val="24"/>
      <w:lang w:val="en-AU" w:eastAsia="zh-CN"/>
    </w:rPr>
  </w:style>
  <w:style w:type="paragraph" w:customStyle="1" w:styleId="SAP22-ReferenceHeading">
    <w:name w:val="SAP22-Reference Heading"/>
    <w:rsid w:val="00514B14"/>
    <w:pPr>
      <w:spacing w:before="468" w:after="156" w:line="240" w:lineRule="exact"/>
      <w:jc w:val="both"/>
    </w:pPr>
    <w:rPr>
      <w:b/>
      <w:caps/>
      <w:noProof/>
      <w:sz w:val="28"/>
      <w:szCs w:val="16"/>
    </w:rPr>
  </w:style>
  <w:style w:type="character" w:customStyle="1" w:styleId="SAP10-ParagraphChar">
    <w:name w:val="SAP10-Paragraph Char"/>
    <w:basedOn w:val="DefaultParagraphFont"/>
    <w:link w:val="SAP10-Paragraph"/>
    <w:locked/>
    <w:rsid w:val="00514B14"/>
    <w:rPr>
      <w:rFonts w:cs="Times New Roman"/>
      <w:sz w:val="24"/>
      <w:szCs w:val="24"/>
      <w:lang w:val="en-AU" w:eastAsia="zh-CN"/>
    </w:rPr>
  </w:style>
  <w:style w:type="character" w:customStyle="1" w:styleId="geo-dec">
    <w:name w:val="geo-dec"/>
    <w:basedOn w:val="DefaultParagraphFont"/>
    <w:rsid w:val="006D0457"/>
    <w:rPr>
      <w:rFonts w:cs="Times New Roman"/>
    </w:rPr>
  </w:style>
  <w:style w:type="paragraph" w:customStyle="1" w:styleId="Pa11">
    <w:name w:val="Pa11"/>
    <w:basedOn w:val="Default"/>
    <w:next w:val="Default"/>
    <w:uiPriority w:val="99"/>
    <w:rsid w:val="006D0457"/>
    <w:pPr>
      <w:spacing w:line="181" w:lineRule="atLeast"/>
    </w:pPr>
    <w:rPr>
      <w:rFonts w:ascii="Times" w:hAnsi="Times" w:cs="Times"/>
      <w:lang w:val="en-US" w:eastAsia="en-US"/>
    </w:rPr>
  </w:style>
  <w:style w:type="character" w:customStyle="1" w:styleId="ls14">
    <w:name w:val="ls14"/>
    <w:basedOn w:val="DefaultParagraphFont"/>
    <w:rsid w:val="00471455"/>
    <w:rPr>
      <w:rFonts w:cs="Times New Roman"/>
    </w:rPr>
  </w:style>
  <w:style w:type="character" w:customStyle="1" w:styleId="lsb">
    <w:name w:val="lsb"/>
    <w:basedOn w:val="DefaultParagraphFont"/>
    <w:rsid w:val="00471455"/>
    <w:rPr>
      <w:rFonts w:cs="Times New Roman"/>
    </w:rPr>
  </w:style>
  <w:style w:type="character" w:customStyle="1" w:styleId="lsd">
    <w:name w:val="lsd"/>
    <w:basedOn w:val="DefaultParagraphFont"/>
    <w:rsid w:val="00471455"/>
    <w:rPr>
      <w:rFonts w:cs="Times New Roman"/>
    </w:rPr>
  </w:style>
  <w:style w:type="paragraph" w:styleId="TOC2">
    <w:name w:val="toc 2"/>
    <w:basedOn w:val="Normal"/>
    <w:next w:val="Normal"/>
    <w:autoRedefine/>
    <w:uiPriority w:val="39"/>
    <w:unhideWhenUsed/>
    <w:qFormat/>
    <w:rsid w:val="00FB1B2C"/>
    <w:pPr>
      <w:tabs>
        <w:tab w:val="left" w:pos="1815"/>
      </w:tabs>
      <w:autoSpaceDE/>
      <w:autoSpaceDN/>
      <w:spacing w:before="120" w:line="360" w:lineRule="auto"/>
      <w:ind w:left="220"/>
      <w:jc w:val="both"/>
    </w:pPr>
    <w:rPr>
      <w:i/>
      <w:iCs/>
    </w:rPr>
  </w:style>
  <w:style w:type="paragraph" w:styleId="TOC1">
    <w:name w:val="toc 1"/>
    <w:basedOn w:val="Normal"/>
    <w:next w:val="Normal"/>
    <w:autoRedefine/>
    <w:uiPriority w:val="39"/>
    <w:unhideWhenUsed/>
    <w:qFormat/>
    <w:rsid w:val="00FB1B2C"/>
    <w:pPr>
      <w:tabs>
        <w:tab w:val="left" w:pos="1815"/>
        <w:tab w:val="right" w:leader="dot" w:pos="9017"/>
      </w:tabs>
      <w:autoSpaceDE/>
      <w:autoSpaceDN/>
      <w:spacing w:before="240" w:after="120" w:line="360" w:lineRule="auto"/>
      <w:jc w:val="both"/>
    </w:pPr>
    <w:rPr>
      <w:bCs/>
      <w:sz w:val="24"/>
    </w:rPr>
  </w:style>
  <w:style w:type="paragraph" w:styleId="TOC3">
    <w:name w:val="toc 3"/>
    <w:basedOn w:val="Normal"/>
    <w:next w:val="Normal"/>
    <w:autoRedefine/>
    <w:uiPriority w:val="39"/>
    <w:unhideWhenUsed/>
    <w:qFormat/>
    <w:rsid w:val="00FB1B2C"/>
    <w:pPr>
      <w:tabs>
        <w:tab w:val="left" w:pos="1815"/>
      </w:tabs>
      <w:autoSpaceDE/>
      <w:autoSpaceDN/>
      <w:spacing w:line="360" w:lineRule="auto"/>
      <w:ind w:left="440"/>
      <w:jc w:val="both"/>
    </w:pPr>
  </w:style>
  <w:style w:type="paragraph" w:styleId="TOC4">
    <w:name w:val="toc 4"/>
    <w:basedOn w:val="Normal"/>
    <w:next w:val="Normal"/>
    <w:autoRedefine/>
    <w:uiPriority w:val="39"/>
    <w:unhideWhenUsed/>
    <w:rsid w:val="00FB1B2C"/>
    <w:pPr>
      <w:tabs>
        <w:tab w:val="left" w:pos="1815"/>
      </w:tabs>
      <w:autoSpaceDE/>
      <w:autoSpaceDN/>
      <w:spacing w:line="360" w:lineRule="auto"/>
      <w:ind w:left="660"/>
      <w:jc w:val="both"/>
    </w:pPr>
  </w:style>
  <w:style w:type="paragraph" w:styleId="TOC5">
    <w:name w:val="toc 5"/>
    <w:basedOn w:val="Normal"/>
    <w:next w:val="Normal"/>
    <w:autoRedefine/>
    <w:uiPriority w:val="39"/>
    <w:unhideWhenUsed/>
    <w:rsid w:val="00FB1B2C"/>
    <w:pPr>
      <w:tabs>
        <w:tab w:val="left" w:pos="1815"/>
      </w:tabs>
      <w:autoSpaceDE/>
      <w:autoSpaceDN/>
      <w:spacing w:line="360" w:lineRule="auto"/>
      <w:ind w:left="880"/>
      <w:jc w:val="both"/>
    </w:pPr>
  </w:style>
  <w:style w:type="paragraph" w:styleId="TOC6">
    <w:name w:val="toc 6"/>
    <w:basedOn w:val="Normal"/>
    <w:next w:val="Normal"/>
    <w:autoRedefine/>
    <w:uiPriority w:val="39"/>
    <w:unhideWhenUsed/>
    <w:rsid w:val="00FB1B2C"/>
    <w:pPr>
      <w:tabs>
        <w:tab w:val="left" w:pos="1815"/>
      </w:tabs>
      <w:autoSpaceDE/>
      <w:autoSpaceDN/>
      <w:spacing w:line="360" w:lineRule="auto"/>
      <w:ind w:left="1100"/>
      <w:jc w:val="both"/>
    </w:pPr>
  </w:style>
  <w:style w:type="paragraph" w:styleId="TOC7">
    <w:name w:val="toc 7"/>
    <w:basedOn w:val="Normal"/>
    <w:next w:val="Normal"/>
    <w:autoRedefine/>
    <w:uiPriority w:val="39"/>
    <w:unhideWhenUsed/>
    <w:rsid w:val="00FB1B2C"/>
    <w:pPr>
      <w:tabs>
        <w:tab w:val="left" w:pos="1815"/>
      </w:tabs>
      <w:autoSpaceDE/>
      <w:autoSpaceDN/>
      <w:spacing w:line="360" w:lineRule="auto"/>
      <w:ind w:left="1320"/>
      <w:jc w:val="both"/>
    </w:pPr>
  </w:style>
  <w:style w:type="paragraph" w:styleId="TOC8">
    <w:name w:val="toc 8"/>
    <w:basedOn w:val="Normal"/>
    <w:next w:val="Normal"/>
    <w:autoRedefine/>
    <w:uiPriority w:val="39"/>
    <w:unhideWhenUsed/>
    <w:rsid w:val="00FB1B2C"/>
    <w:pPr>
      <w:tabs>
        <w:tab w:val="left" w:pos="1815"/>
      </w:tabs>
      <w:autoSpaceDE/>
      <w:autoSpaceDN/>
      <w:spacing w:line="360" w:lineRule="auto"/>
      <w:ind w:left="1540"/>
      <w:jc w:val="both"/>
    </w:pPr>
  </w:style>
  <w:style w:type="paragraph" w:styleId="TOC9">
    <w:name w:val="toc 9"/>
    <w:basedOn w:val="Normal"/>
    <w:next w:val="Normal"/>
    <w:autoRedefine/>
    <w:uiPriority w:val="39"/>
    <w:unhideWhenUsed/>
    <w:rsid w:val="00FB1B2C"/>
    <w:pPr>
      <w:tabs>
        <w:tab w:val="left" w:pos="1815"/>
      </w:tabs>
      <w:autoSpaceDE/>
      <w:autoSpaceDN/>
      <w:spacing w:line="360" w:lineRule="auto"/>
      <w:ind w:left="1760"/>
      <w:jc w:val="both"/>
    </w:pPr>
  </w:style>
  <w:style w:type="paragraph" w:customStyle="1" w:styleId="ReferHead">
    <w:name w:val="Refer Head"/>
    <w:basedOn w:val="Normal"/>
    <w:rsid w:val="006A49FA"/>
    <w:pPr>
      <w:keepNext/>
      <w:autoSpaceDE/>
      <w:autoSpaceDN/>
      <w:spacing w:after="240"/>
    </w:pPr>
    <w:rPr>
      <w:rFonts w:ascii="Helvetica" w:hAnsi="Helvetica"/>
      <w:b/>
      <w:caps/>
      <w:sz w:val="22"/>
    </w:rPr>
  </w:style>
  <w:style w:type="character" w:customStyle="1" w:styleId="tlid-translation">
    <w:name w:val="tlid-translation"/>
    <w:rsid w:val="005031E8"/>
  </w:style>
  <w:style w:type="character" w:customStyle="1" w:styleId="publisher-name">
    <w:name w:val="publisher-name"/>
    <w:basedOn w:val="DefaultParagraphFont"/>
    <w:rsid w:val="005031E8"/>
    <w:rPr>
      <w:rFonts w:cs="Times New Roman"/>
    </w:rPr>
  </w:style>
  <w:style w:type="character" w:customStyle="1" w:styleId="page-numbers-info">
    <w:name w:val="page-numbers-info"/>
    <w:basedOn w:val="DefaultParagraphFont"/>
    <w:rsid w:val="005031E8"/>
    <w:rPr>
      <w:rFonts w:cs="Times New Roman"/>
    </w:rPr>
  </w:style>
  <w:style w:type="character" w:customStyle="1" w:styleId="articlecitationpages">
    <w:name w:val="articlecitation_pages"/>
    <w:basedOn w:val="DefaultParagraphFont"/>
    <w:rsid w:val="005031E8"/>
    <w:rPr>
      <w:rFonts w:cs="Times New Roman"/>
    </w:rPr>
  </w:style>
  <w:style w:type="character" w:customStyle="1" w:styleId="doilink">
    <w:name w:val="doi_link"/>
    <w:rsid w:val="00F076DE"/>
  </w:style>
  <w:style w:type="character" w:customStyle="1" w:styleId="alt-edited">
    <w:name w:val="alt-edited"/>
    <w:basedOn w:val="DefaultParagraphFont"/>
    <w:rsid w:val="00F076DE"/>
    <w:rPr>
      <w:rFonts w:cs="Times New Roman"/>
    </w:rPr>
  </w:style>
  <w:style w:type="paragraph" w:customStyle="1" w:styleId="Space">
    <w:name w:val="Space"/>
    <w:basedOn w:val="Normal"/>
    <w:rsid w:val="00777341"/>
    <w:pPr>
      <w:widowControl w:val="0"/>
      <w:autoSpaceDE/>
      <w:autoSpaceDN/>
      <w:jc w:val="center"/>
    </w:pPr>
    <w:rPr>
      <w:color w:val="000000"/>
      <w:sz w:val="24"/>
      <w:szCs w:val="24"/>
      <w:lang w:bidi="fa-IR"/>
    </w:rPr>
  </w:style>
  <w:style w:type="paragraph" w:customStyle="1" w:styleId="AbstractTitle">
    <w:name w:val="Abstract Title"/>
    <w:basedOn w:val="Normal"/>
    <w:next w:val="Normal"/>
    <w:rsid w:val="00777341"/>
    <w:pPr>
      <w:widowControl w:val="0"/>
      <w:autoSpaceDE/>
      <w:autoSpaceDN/>
      <w:spacing w:after="60"/>
      <w:jc w:val="center"/>
    </w:pPr>
    <w:rPr>
      <w:rFonts w:cs="Lotus"/>
      <w:b/>
      <w:bCs/>
      <w:color w:val="000000"/>
      <w:sz w:val="24"/>
      <w:szCs w:val="24"/>
      <w:lang w:bidi="fa-IR"/>
    </w:rPr>
  </w:style>
  <w:style w:type="paragraph" w:styleId="BodyTextFirstIndent">
    <w:name w:val="Body Text First Indent"/>
    <w:basedOn w:val="BodyText"/>
    <w:link w:val="BodyTextFirstIndentChar"/>
    <w:uiPriority w:val="99"/>
    <w:rsid w:val="00777341"/>
    <w:pPr>
      <w:autoSpaceDE w:val="0"/>
      <w:autoSpaceDN w:val="0"/>
      <w:ind w:firstLine="360"/>
    </w:pPr>
    <w:rPr>
      <w:sz w:val="20"/>
      <w:szCs w:val="20"/>
      <w:u w:val="none"/>
      <w:lang w:val="en-US"/>
    </w:rPr>
  </w:style>
  <w:style w:type="character" w:customStyle="1" w:styleId="BodyTextFirstIndentChar">
    <w:name w:val="Body Text First Indent Char"/>
    <w:basedOn w:val="BodyTextChar"/>
    <w:link w:val="BodyTextFirstIndent"/>
    <w:uiPriority w:val="99"/>
    <w:locked/>
    <w:rsid w:val="00777341"/>
    <w:rPr>
      <w:rFonts w:cs="Times New Roman"/>
      <w:sz w:val="24"/>
      <w:szCs w:val="24"/>
      <w:u w:val="single"/>
      <w:lang w:val="en-GB"/>
    </w:rPr>
  </w:style>
  <w:style w:type="character" w:customStyle="1" w:styleId="nlmarticle-titlehlfld-title">
    <w:name w:val="nlm_article-title hlfld-title"/>
    <w:basedOn w:val="DefaultParagraphFont"/>
    <w:rsid w:val="00534827"/>
    <w:rPr>
      <w:rFonts w:cs="Times New Roman"/>
    </w:rPr>
  </w:style>
  <w:style w:type="character" w:customStyle="1" w:styleId="contribdegrees">
    <w:name w:val="contribdegrees"/>
    <w:basedOn w:val="DefaultParagraphFont"/>
    <w:rsid w:val="00534827"/>
    <w:rPr>
      <w:rFonts w:cs="Times New Roman"/>
    </w:rPr>
  </w:style>
  <w:style w:type="character" w:customStyle="1" w:styleId="smallcaps">
    <w:name w:val="smallcaps"/>
    <w:basedOn w:val="DefaultParagraphFont"/>
    <w:rsid w:val="00C02405"/>
    <w:rPr>
      <w:rFonts w:cs="Times New Roman"/>
    </w:rPr>
  </w:style>
  <w:style w:type="character" w:customStyle="1" w:styleId="CharAttribute5">
    <w:name w:val="CharAttribute5"/>
    <w:rsid w:val="00AC2001"/>
    <w:rPr>
      <w:rFonts w:ascii="Calibri" w:eastAsia="Times New Roman"/>
      <w:sz w:val="24"/>
    </w:rPr>
  </w:style>
  <w:style w:type="character" w:customStyle="1" w:styleId="ft21">
    <w:name w:val="ft21"/>
    <w:basedOn w:val="DefaultParagraphFont"/>
    <w:rsid w:val="000E5B92"/>
    <w:rPr>
      <w:rFonts w:cs="Times New Roman"/>
    </w:rPr>
  </w:style>
  <w:style w:type="paragraph" w:customStyle="1" w:styleId="Pa22">
    <w:name w:val="Pa22"/>
    <w:basedOn w:val="Default"/>
    <w:next w:val="Default"/>
    <w:uiPriority w:val="99"/>
    <w:rsid w:val="00087459"/>
    <w:pPr>
      <w:spacing w:line="191" w:lineRule="atLeast"/>
    </w:pPr>
    <w:rPr>
      <w:rFonts w:ascii="Helvetica Neue LT Std" w:eastAsiaTheme="minorEastAsia" w:hAnsi="Helvetica Neue LT Std" w:cs="Times New Roman"/>
      <w:color w:val="auto"/>
      <w:lang w:val="en-US" w:eastAsia="en-US"/>
    </w:rPr>
  </w:style>
  <w:style w:type="character" w:customStyle="1" w:styleId="ratingstars">
    <w:name w:val="ratingstars"/>
    <w:basedOn w:val="DefaultParagraphFont"/>
    <w:rsid w:val="00C46ED7"/>
    <w:rPr>
      <w:rFonts w:cs="Times New Roman"/>
    </w:rPr>
  </w:style>
  <w:style w:type="character" w:customStyle="1" w:styleId="FontStyle88">
    <w:name w:val="Font Style88"/>
    <w:basedOn w:val="DefaultParagraphFont"/>
    <w:uiPriority w:val="99"/>
    <w:rsid w:val="00F14E2C"/>
    <w:rPr>
      <w:rFonts w:ascii="Times New Roman" w:hAnsi="Times New Roman" w:cs="Times New Roman"/>
      <w:b/>
      <w:bCs/>
      <w:sz w:val="22"/>
      <w:szCs w:val="22"/>
    </w:rPr>
  </w:style>
  <w:style w:type="character" w:customStyle="1" w:styleId="citationref">
    <w:name w:val="citationref"/>
    <w:basedOn w:val="DefaultParagraphFont"/>
    <w:rsid w:val="00327C78"/>
    <w:rPr>
      <w:rFonts w:cs="Times New Roman"/>
    </w:rPr>
  </w:style>
  <w:style w:type="character" w:customStyle="1" w:styleId="5yl5">
    <w:name w:val="_5yl5"/>
    <w:basedOn w:val="DefaultParagraphFont"/>
    <w:rsid w:val="00327C78"/>
    <w:rPr>
      <w:rFonts w:cs="Times New Roman"/>
    </w:rPr>
  </w:style>
  <w:style w:type="character" w:customStyle="1" w:styleId="internalref">
    <w:name w:val="internalref"/>
    <w:basedOn w:val="DefaultParagraphFont"/>
    <w:rsid w:val="00327C78"/>
    <w:rPr>
      <w:rFonts w:cs="Times New Roman"/>
    </w:rPr>
  </w:style>
  <w:style w:type="character" w:customStyle="1" w:styleId="citationurl-text">
    <w:name w:val="citation__url-text"/>
    <w:basedOn w:val="DefaultParagraphFont"/>
    <w:rsid w:val="00327C78"/>
    <w:rPr>
      <w:rFonts w:cs="Times New Roman"/>
    </w:rPr>
  </w:style>
  <w:style w:type="character" w:customStyle="1" w:styleId="ab">
    <w:name w:val="_"/>
    <w:basedOn w:val="DefaultParagraphFont"/>
    <w:rsid w:val="00327C78"/>
    <w:rPr>
      <w:rFonts w:cs="Times New Roman"/>
    </w:rPr>
  </w:style>
  <w:style w:type="character" w:customStyle="1" w:styleId="ff8">
    <w:name w:val="ff8"/>
    <w:basedOn w:val="DefaultParagraphFont"/>
    <w:rsid w:val="00327C78"/>
    <w:rPr>
      <w:rFonts w:cs="Times New Roman"/>
    </w:rPr>
  </w:style>
  <w:style w:type="character" w:customStyle="1" w:styleId="ff3">
    <w:name w:val="ff3"/>
    <w:basedOn w:val="DefaultParagraphFont"/>
    <w:rsid w:val="00327C78"/>
    <w:rPr>
      <w:rFonts w:cs="Times New Roman"/>
    </w:rPr>
  </w:style>
  <w:style w:type="character" w:customStyle="1" w:styleId="style13">
    <w:name w:val="style1"/>
    <w:basedOn w:val="DefaultParagraphFont"/>
    <w:rsid w:val="00327C78"/>
    <w:rPr>
      <w:rFonts w:cs="Times New Roman"/>
    </w:rPr>
  </w:style>
  <w:style w:type="character" w:customStyle="1" w:styleId="A14">
    <w:name w:val="A14"/>
    <w:uiPriority w:val="99"/>
    <w:rsid w:val="00235240"/>
    <w:rPr>
      <w:color w:val="000000"/>
      <w:sz w:val="11"/>
    </w:rPr>
  </w:style>
  <w:style w:type="paragraph" w:customStyle="1" w:styleId="Ttulo1">
    <w:name w:val="Título1"/>
    <w:basedOn w:val="Normal"/>
    <w:rsid w:val="001F3DB6"/>
    <w:pPr>
      <w:autoSpaceDE/>
      <w:autoSpaceDN/>
      <w:spacing w:before="100" w:beforeAutospacing="1" w:after="100" w:afterAutospacing="1"/>
    </w:pPr>
    <w:rPr>
      <w:sz w:val="24"/>
      <w:szCs w:val="24"/>
      <w:lang w:val="pt-BR" w:eastAsia="pt-BR"/>
    </w:rPr>
  </w:style>
  <w:style w:type="character" w:customStyle="1" w:styleId="ilfuvd">
    <w:name w:val="ilfuvd"/>
    <w:basedOn w:val="DefaultParagraphFont"/>
    <w:rsid w:val="000D7224"/>
    <w:rPr>
      <w:rFonts w:cs="Times New Roman"/>
    </w:rPr>
  </w:style>
  <w:style w:type="paragraph" w:customStyle="1" w:styleId="Pardfaut">
    <w:name w:val="Par défaut"/>
    <w:rsid w:val="00B6697B"/>
    <w:pPr>
      <w:pBdr>
        <w:top w:val="none" w:sz="96" w:space="31" w:color="FFFFFF" w:shadow="1" w:frame="1"/>
        <w:left w:val="none" w:sz="96" w:space="31" w:color="FFFFFF" w:shadow="1" w:frame="1"/>
        <w:bottom w:val="none" w:sz="96" w:space="31" w:color="FFFFFF" w:shadow="1" w:frame="1"/>
        <w:right w:val="none" w:sz="96" w:space="31" w:color="FFFFFF" w:shadow="1" w:frame="1"/>
      </w:pBdr>
    </w:pPr>
    <w:rPr>
      <w:rFonts w:ascii="Helvetica" w:eastAsia="Arial Unicode MS" w:hAnsi="Helvetica" w:cs="Arial Unicode MS"/>
      <w:color w:val="000000"/>
      <w:sz w:val="22"/>
      <w:szCs w:val="22"/>
      <w:u w:color="000000"/>
    </w:rPr>
  </w:style>
  <w:style w:type="paragraph" w:customStyle="1" w:styleId="CorpsA">
    <w:name w:val="Corps A"/>
    <w:rsid w:val="00B6697B"/>
    <w:pPr>
      <w:pBdr>
        <w:top w:val="none" w:sz="96" w:space="31" w:color="FFFFFF" w:shadow="1" w:frame="1"/>
        <w:left w:val="none" w:sz="96" w:space="31" w:color="FFFFFF" w:shadow="1" w:frame="1"/>
        <w:bottom w:val="none" w:sz="96" w:space="31" w:color="FFFFFF" w:shadow="1" w:frame="1"/>
        <w:right w:val="none" w:sz="96" w:space="31" w:color="FFFFFF" w:shadow="1" w:frame="1"/>
      </w:pBdr>
    </w:pPr>
    <w:rPr>
      <w:rFonts w:ascii="Helvetica" w:eastAsia="Arial Unicode MS" w:hAnsi="Helvetica" w:cs="Arial Unicode MS"/>
      <w:color w:val="000000"/>
      <w:sz w:val="22"/>
      <w:szCs w:val="22"/>
      <w:u w:color="000000"/>
    </w:rPr>
  </w:style>
  <w:style w:type="character" w:customStyle="1" w:styleId="Aucun">
    <w:name w:val="Aucun"/>
    <w:rsid w:val="00B6697B"/>
  </w:style>
  <w:style w:type="character" w:customStyle="1" w:styleId="Hyperlink0">
    <w:name w:val="Hyperlink.0"/>
    <w:basedOn w:val="Aucun"/>
    <w:rsid w:val="00B6697B"/>
    <w:rPr>
      <w:rFonts w:ascii="Arial" w:eastAsia="Times New Roman" w:hAnsi="Arial" w:cs="Arial"/>
      <w:lang w:val="de-DE"/>
    </w:rPr>
  </w:style>
  <w:style w:type="character" w:customStyle="1" w:styleId="Hyperlink1">
    <w:name w:val="Hyperlink.1"/>
    <w:basedOn w:val="Aucun"/>
    <w:rsid w:val="00B6697B"/>
    <w:rPr>
      <w:rFonts w:ascii="Arial" w:eastAsia="Times New Roman" w:hAnsi="Arial" w:cs="Arial"/>
    </w:rPr>
  </w:style>
  <w:style w:type="character" w:customStyle="1" w:styleId="Hyperlink2">
    <w:name w:val="Hyperlink.2"/>
    <w:basedOn w:val="Aucun"/>
    <w:rsid w:val="00B6697B"/>
    <w:rPr>
      <w:rFonts w:ascii="Arial" w:eastAsia="Times New Roman" w:hAnsi="Arial" w:cs="Arial"/>
      <w:lang w:val="en-US"/>
    </w:rPr>
  </w:style>
  <w:style w:type="character" w:customStyle="1" w:styleId="highwire-journal-article-marker-end">
    <w:name w:val="highwire-journal-article-marker-end"/>
    <w:basedOn w:val="DefaultParagraphFont"/>
    <w:rsid w:val="00D14D18"/>
    <w:rPr>
      <w:rFonts w:cs="Times New Roman"/>
    </w:rPr>
  </w:style>
  <w:style w:type="table" w:customStyle="1" w:styleId="TableGrid0">
    <w:name w:val="TableGrid"/>
    <w:rsid w:val="00C9158E"/>
    <w:rPr>
      <w:rFonts w:asciiTheme="minorHAnsi" w:eastAsiaTheme="minorEastAsia" w:hAnsiTheme="minorHAnsi"/>
      <w:sz w:val="22"/>
      <w:szCs w:val="22"/>
    </w:rPr>
    <w:tblPr>
      <w:tblCellMar>
        <w:top w:w="0" w:type="dxa"/>
        <w:left w:w="0" w:type="dxa"/>
        <w:bottom w:w="0" w:type="dxa"/>
        <w:right w:w="0" w:type="dxa"/>
      </w:tblCellMar>
    </w:tblPr>
  </w:style>
  <w:style w:type="character" w:customStyle="1" w:styleId="toptext">
    <w:name w:val="top__text"/>
    <w:basedOn w:val="DefaultParagraphFont"/>
    <w:rsid w:val="009F2EED"/>
    <w:rPr>
      <w:rFonts w:cs="Times New Roman"/>
    </w:rPr>
  </w:style>
  <w:style w:type="table" w:styleId="LightList-Accent1">
    <w:name w:val="Light List Accent 1"/>
    <w:basedOn w:val="TableNormal"/>
    <w:uiPriority w:val="61"/>
    <w:rsid w:val="00C83D93"/>
    <w:rPr>
      <w:rFonts w:asciiTheme="minorHAnsi" w:hAnsiTheme="minorHAnsi"/>
      <w:sz w:val="22"/>
      <w:szCs w:val="22"/>
      <w:lang w:val="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pPr>
      <w:rPr>
        <w:rFonts w:cs="Times New Roman"/>
        <w:b/>
        <w:bCs/>
        <w:color w:val="FFFFFF" w:themeColor="background1"/>
      </w:rPr>
      <w:tblPr/>
      <w:tcPr>
        <w:shd w:val="clear" w:color="auto" w:fill="4F81BD" w:themeFill="accent1"/>
      </w:tcPr>
    </w:tblStylePr>
    <w:tblStylePr w:type="lastRow">
      <w:pPr>
        <w:spacing w:before="0" w:after="0"/>
      </w:pPr>
      <w:rPr>
        <w:rFonts w:cs="Times New Roman"/>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C83D93"/>
    <w:rPr>
      <w:rFonts w:asciiTheme="minorHAnsi" w:hAnsiTheme="minorHAnsi"/>
      <w:sz w:val="22"/>
      <w:szCs w:val="22"/>
      <w:lang w:val="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pPr>
      <w:rPr>
        <w:rFonts w:cs="Times New Roman"/>
        <w:b/>
        <w:bCs/>
        <w:color w:val="FFFFFF" w:themeColor="background1"/>
      </w:rPr>
      <w:tblPr/>
      <w:tcPr>
        <w:shd w:val="clear" w:color="auto" w:fill="4BACC6" w:themeFill="accent5"/>
      </w:tcPr>
    </w:tblStylePr>
    <w:tblStylePr w:type="lastRow">
      <w:pPr>
        <w:spacing w:before="0" w:after="0"/>
      </w:pPr>
      <w:rPr>
        <w:rFonts w:cs="Times New Roman"/>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Pa15">
    <w:name w:val="Pa15"/>
    <w:basedOn w:val="Normal"/>
    <w:next w:val="Normal"/>
    <w:uiPriority w:val="99"/>
    <w:rsid w:val="003209A2"/>
    <w:pPr>
      <w:adjustRightInd w:val="0"/>
      <w:spacing w:line="161" w:lineRule="atLeast"/>
    </w:pPr>
    <w:rPr>
      <w:rFonts w:ascii="CapitoliumNews" w:hAnsi="CapitoliumNews"/>
      <w:sz w:val="24"/>
      <w:szCs w:val="24"/>
    </w:rPr>
  </w:style>
  <w:style w:type="paragraph" w:customStyle="1" w:styleId="Pa17">
    <w:name w:val="Pa17"/>
    <w:basedOn w:val="Normal"/>
    <w:next w:val="Normal"/>
    <w:uiPriority w:val="99"/>
    <w:rsid w:val="00A44A37"/>
    <w:pPr>
      <w:adjustRightInd w:val="0"/>
      <w:spacing w:line="240" w:lineRule="atLeast"/>
    </w:pPr>
    <w:rPr>
      <w:rFonts w:ascii="Amerigo BT" w:eastAsiaTheme="minorEastAsia" w:hAnsi="Amerigo BT"/>
      <w:sz w:val="24"/>
      <w:szCs w:val="24"/>
    </w:rPr>
  </w:style>
  <w:style w:type="paragraph" w:customStyle="1" w:styleId="archive">
    <w:name w:val="archive"/>
    <w:basedOn w:val="Normal"/>
    <w:rsid w:val="00F02526"/>
    <w:pPr>
      <w:autoSpaceDE/>
      <w:autoSpaceDN/>
      <w:spacing w:before="100" w:beforeAutospacing="1" w:after="100" w:afterAutospacing="1"/>
    </w:pPr>
    <w:rPr>
      <w:sz w:val="24"/>
      <w:szCs w:val="24"/>
    </w:rPr>
  </w:style>
  <w:style w:type="character" w:customStyle="1" w:styleId="y2iqfc">
    <w:name w:val="y2iqfc"/>
    <w:basedOn w:val="DefaultParagraphFont"/>
    <w:rsid w:val="00B909F0"/>
    <w:rPr>
      <w:rFonts w:cs="Times New Roman"/>
    </w:rPr>
  </w:style>
  <w:style w:type="paragraph" w:customStyle="1" w:styleId="Corps2">
    <w:name w:val="Corps 2"/>
    <w:rsid w:val="004E1CC0"/>
    <w:pPr>
      <w:pBdr>
        <w:top w:val="none" w:sz="96" w:space="31" w:color="FFFFFF" w:shadow="1" w:frame="1"/>
        <w:left w:val="none" w:sz="96" w:space="31" w:color="FFFFFF" w:shadow="1" w:frame="1"/>
        <w:bottom w:val="none" w:sz="96" w:space="31" w:color="FFFFFF" w:shadow="1" w:frame="1"/>
        <w:right w:val="none" w:sz="96" w:space="31" w:color="FFFFFF" w:shadow="1" w:frame="1"/>
      </w:pBdr>
      <w:spacing w:after="80" w:line="288" w:lineRule="auto"/>
    </w:pPr>
    <w:rPr>
      <w:rFonts w:ascii="Baskerville" w:eastAsia="Arial Unicode MS" w:hAnsi="Baskerville" w:cs="Arial Unicode MS"/>
      <w:color w:val="434343"/>
      <w:sz w:val="24"/>
      <w:szCs w:val="24"/>
      <w:lang w:val="fr-FR" w:eastAsia="fr-FR"/>
    </w:rPr>
  </w:style>
  <w:style w:type="paragraph" w:customStyle="1" w:styleId="Formatlibre">
    <w:name w:val="Format libre"/>
    <w:rsid w:val="004E1CC0"/>
    <w:pPr>
      <w:pBdr>
        <w:top w:val="none" w:sz="96" w:space="31" w:color="FFFFFF" w:shadow="1" w:frame="1"/>
        <w:left w:val="none" w:sz="96" w:space="31" w:color="FFFFFF" w:shadow="1" w:frame="1"/>
        <w:bottom w:val="none" w:sz="96" w:space="31" w:color="FFFFFF" w:shadow="1" w:frame="1"/>
        <w:right w:val="none" w:sz="96" w:space="31" w:color="FFFFFF" w:shadow="1" w:frame="1"/>
      </w:pBdr>
      <w:spacing w:line="360" w:lineRule="auto"/>
      <w:ind w:firstLine="540"/>
    </w:pPr>
    <w:rPr>
      <w:rFonts w:ascii="Baskerville" w:eastAsia="Arial Unicode MS" w:hAnsi="Baskerville" w:cs="Arial Unicode MS"/>
      <w:color w:val="000000"/>
      <w:sz w:val="24"/>
      <w:szCs w:val="24"/>
      <w:lang w:val="fr-FR" w:eastAsia="fr-FR"/>
    </w:rPr>
  </w:style>
  <w:style w:type="paragraph" w:customStyle="1" w:styleId="TableTextBullet2">
    <w:name w:val="Table Text Bullet 2"/>
    <w:basedOn w:val="TableTextBullet1"/>
    <w:qFormat/>
    <w:rsid w:val="006F3902"/>
    <w:pPr>
      <w:numPr>
        <w:ilvl w:val="1"/>
      </w:numPr>
      <w:ind w:hanging="232"/>
    </w:pPr>
    <w:rPr>
      <w:bCs/>
    </w:rPr>
  </w:style>
  <w:style w:type="paragraph" w:customStyle="1" w:styleId="TableTextBullet3">
    <w:name w:val="Table Text Bullet 3"/>
    <w:basedOn w:val="TableTextBullet2"/>
    <w:qFormat/>
    <w:rsid w:val="006F3902"/>
    <w:pPr>
      <w:numPr>
        <w:ilvl w:val="2"/>
      </w:numPr>
      <w:ind w:hanging="232"/>
    </w:pPr>
    <w:rPr>
      <w:bCs w:val="0"/>
    </w:rPr>
  </w:style>
  <w:style w:type="paragraph" w:customStyle="1" w:styleId="TableTextBullet1">
    <w:name w:val="Table Text Bullet 1"/>
    <w:basedOn w:val="Normal"/>
    <w:rsid w:val="006F3902"/>
    <w:pPr>
      <w:numPr>
        <w:numId w:val="13"/>
      </w:numPr>
      <w:autoSpaceDE/>
      <w:autoSpaceDN/>
      <w:spacing w:before="60" w:after="60"/>
    </w:pPr>
    <w:rPr>
      <w:rFonts w:asciiTheme="minorHAnsi" w:hAnsiTheme="minorHAnsi" w:cs="Arial"/>
      <w:color w:val="000000" w:themeColor="text1"/>
      <w:szCs w:val="22"/>
      <w:lang w:val="en-AU" w:eastAsia="en-AU"/>
    </w:rPr>
  </w:style>
  <w:style w:type="paragraph" w:customStyle="1" w:styleId="Introduction">
    <w:name w:val="Introduction"/>
    <w:basedOn w:val="Normal"/>
    <w:next w:val="BodyText"/>
    <w:qFormat/>
    <w:rsid w:val="006F3902"/>
    <w:pPr>
      <w:autoSpaceDE/>
      <w:autoSpaceDN/>
      <w:spacing w:after="240"/>
    </w:pPr>
    <w:rPr>
      <w:rFonts w:asciiTheme="minorHAnsi" w:hAnsiTheme="minorHAnsi" w:cs="Arial"/>
      <w:color w:val="1F497D" w:themeColor="text2"/>
      <w:sz w:val="22"/>
      <w:szCs w:val="22"/>
      <w:lang w:val="en-AU" w:eastAsia="en-AU"/>
    </w:rPr>
  </w:style>
  <w:style w:type="character" w:customStyle="1" w:styleId="Rfrenceple2">
    <w:name w:val="Référence pâle2"/>
    <w:basedOn w:val="DefaultParagraphFont"/>
    <w:rsid w:val="000954E3"/>
    <w:rPr>
      <w:rFonts w:cs="Times New Roman"/>
      <w:sz w:val="24"/>
      <w:szCs w:val="24"/>
      <w:u w:val="single"/>
    </w:rPr>
  </w:style>
  <w:style w:type="paragraph" w:customStyle="1" w:styleId="c-author-listitem">
    <w:name w:val="c-author-list__item"/>
    <w:basedOn w:val="Normal"/>
    <w:rsid w:val="00903FC2"/>
    <w:pPr>
      <w:autoSpaceDE/>
      <w:autoSpaceDN/>
      <w:spacing w:before="100" w:beforeAutospacing="1" w:after="100" w:afterAutospacing="1"/>
    </w:pPr>
    <w:rPr>
      <w:sz w:val="24"/>
      <w:szCs w:val="24"/>
      <w:lang w:val="en-IN" w:eastAsia="en-IN"/>
    </w:rPr>
  </w:style>
  <w:style w:type="character" w:customStyle="1" w:styleId="landing-page-changedtext-0-2-17">
    <w:name w:val="landing-page-changedtext-0-2-17"/>
    <w:basedOn w:val="DefaultParagraphFont"/>
    <w:rsid w:val="00903FC2"/>
    <w:rPr>
      <w:rFonts w:cs="Times New Roman"/>
    </w:rPr>
  </w:style>
  <w:style w:type="character" w:customStyle="1" w:styleId="freebirdanalyticsviewquestiontitle">
    <w:name w:val="freebirdanalyticsviewquestiontitle"/>
    <w:basedOn w:val="DefaultParagraphFont"/>
    <w:rsid w:val="00631716"/>
    <w:rPr>
      <w:rFonts w:cs="Times New Roman"/>
    </w:rPr>
  </w:style>
  <w:style w:type="character" w:customStyle="1" w:styleId="author-sup-separator">
    <w:name w:val="author-sup-separator"/>
    <w:basedOn w:val="DefaultParagraphFont"/>
    <w:qFormat/>
    <w:rsid w:val="004728F1"/>
    <w:rPr>
      <w:rFonts w:cs="Times New Roman"/>
    </w:rPr>
  </w:style>
  <w:style w:type="character" w:customStyle="1" w:styleId="docsum-authors">
    <w:name w:val="docsum-authors"/>
    <w:basedOn w:val="DefaultParagraphFont"/>
    <w:qFormat/>
    <w:rsid w:val="004728F1"/>
    <w:rPr>
      <w:rFonts w:cs="Times New Roman"/>
    </w:rPr>
  </w:style>
  <w:style w:type="character" w:customStyle="1" w:styleId="docsum-journal-citation">
    <w:name w:val="docsum-journal-citation"/>
    <w:basedOn w:val="DefaultParagraphFont"/>
    <w:qFormat/>
    <w:rsid w:val="004728F1"/>
    <w:rPr>
      <w:rFonts w:cs="Times New Roman"/>
    </w:rPr>
  </w:style>
  <w:style w:type="table" w:customStyle="1" w:styleId="TableNormal1">
    <w:name w:val="Table Normal1"/>
    <w:uiPriority w:val="2"/>
    <w:semiHidden/>
    <w:qFormat/>
    <w:rsid w:val="008718F4"/>
    <w:pPr>
      <w:widowControl w:val="0"/>
      <w:autoSpaceDE w:val="0"/>
      <w:autoSpaceDN w:val="0"/>
    </w:pPr>
    <w:rPr>
      <w:rFonts w:asciiTheme="minorHAnsi" w:hAnsiTheme="minorHAnsi"/>
      <w:sz w:val="22"/>
      <w:szCs w:val="22"/>
    </w:rPr>
    <w:tblPr>
      <w:tblCellMar>
        <w:top w:w="0" w:type="dxa"/>
        <w:left w:w="0" w:type="dxa"/>
        <w:bottom w:w="0" w:type="dxa"/>
        <w:right w:w="0" w:type="dxa"/>
      </w:tblCellMar>
    </w:tblPr>
  </w:style>
  <w:style w:type="paragraph" w:customStyle="1" w:styleId="bullet">
    <w:name w:val="bullet"/>
    <w:basedOn w:val="matter"/>
    <w:rsid w:val="008702FE"/>
    <w:pPr>
      <w:tabs>
        <w:tab w:val="num" w:pos="720"/>
      </w:tabs>
      <w:ind w:left="720" w:hanging="720"/>
    </w:pPr>
    <w:rPr>
      <w:rFonts w:ascii="Arial" w:hAnsi="Arial"/>
      <w:spacing w:val="10"/>
    </w:rPr>
  </w:style>
  <w:style w:type="paragraph" w:customStyle="1" w:styleId="Maintitle0">
    <w:name w:val="Main title"/>
    <w:basedOn w:val="Title"/>
    <w:autoRedefine/>
    <w:rsid w:val="00584D9F"/>
    <w:pPr>
      <w:pBdr>
        <w:bottom w:val="none" w:sz="0" w:space="0" w:color="auto"/>
      </w:pBdr>
      <w:tabs>
        <w:tab w:val="center" w:pos="4153"/>
        <w:tab w:val="left" w:pos="7325"/>
      </w:tabs>
      <w:spacing w:after="0"/>
      <w:contextualSpacing w:val="0"/>
      <w:jc w:val="both"/>
    </w:pPr>
    <w:rPr>
      <w:rFonts w:ascii="Times New Roman" w:hAnsi="Times New Roman" w:cs="Times New Roman"/>
      <w:b/>
      <w:caps/>
      <w:color w:val="0070C0"/>
      <w:spacing w:val="0"/>
      <w:kern w:val="0"/>
      <w:sz w:val="24"/>
      <w:szCs w:val="20"/>
      <w:lang w:eastAsia="en-US" w:bidi="ar-SA"/>
    </w:rPr>
  </w:style>
  <w:style w:type="paragraph" w:customStyle="1" w:styleId="Title10">
    <w:name w:val="Title 1"/>
    <w:basedOn w:val="Normal"/>
    <w:autoRedefine/>
    <w:rsid w:val="00094D9A"/>
    <w:pPr>
      <w:autoSpaceDE/>
      <w:autoSpaceDN/>
      <w:spacing w:before="200" w:line="276" w:lineRule="auto"/>
      <w:ind w:left="360"/>
      <w:jc w:val="center"/>
    </w:pPr>
    <w:rPr>
      <w:b/>
      <w:bCs/>
      <w:sz w:val="32"/>
      <w:szCs w:val="32"/>
      <w:lang w:bidi="ar-EG"/>
    </w:rPr>
  </w:style>
  <w:style w:type="paragraph" w:customStyle="1" w:styleId="Textbody">
    <w:name w:val="Text body"/>
    <w:basedOn w:val="Normal"/>
    <w:rsid w:val="00094D9A"/>
    <w:pPr>
      <w:widowControl w:val="0"/>
      <w:suppressAutoHyphens/>
      <w:autoSpaceDE/>
      <w:spacing w:after="120"/>
      <w:textAlignment w:val="baseline"/>
    </w:pPr>
    <w:rPr>
      <w:rFonts w:eastAsia="SimSun" w:cs="Tahoma"/>
      <w:kern w:val="3"/>
      <w:sz w:val="24"/>
      <w:szCs w:val="24"/>
    </w:rPr>
  </w:style>
  <w:style w:type="numbering" w:customStyle="1" w:styleId="Nombres">
    <w:name w:val="Nombres"/>
    <w:pPr>
      <w:numPr>
        <w:numId w:val="12"/>
      </w:numPr>
    </w:pPr>
  </w:style>
  <w:style w:type="numbering" w:customStyle="1" w:styleId="List11">
    <w:name w:val="List 11"/>
    <w:pPr>
      <w:numPr>
        <w:numId w:val="8"/>
      </w:numPr>
    </w:pPr>
  </w:style>
  <w:style w:type="table" w:customStyle="1" w:styleId="PlainTable41">
    <w:name w:val="Plain Table 41"/>
    <w:basedOn w:val="TableNormal"/>
    <w:uiPriority w:val="44"/>
    <w:rsid w:val="00097451"/>
    <w:rPr>
      <w:rFonts w:asciiTheme="minorHAnsi" w:eastAsiaTheme="minorHAnsi" w:hAnsiTheme="minorHAnsi" w:cstheme="minorBidi"/>
      <w:sz w:val="22"/>
      <w:szCs w:val="22"/>
      <w:lang w:val="bg-BG"/>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ooktitle0">
    <w:name w:val="booktitle"/>
    <w:basedOn w:val="DefaultParagraphFont"/>
    <w:rsid w:val="005D7C67"/>
  </w:style>
  <w:style w:type="character" w:customStyle="1" w:styleId="chaptertitle">
    <w:name w:val="chaptertitle"/>
    <w:basedOn w:val="DefaultParagraphFont"/>
    <w:rsid w:val="005D7C67"/>
  </w:style>
  <w:style w:type="character" w:customStyle="1" w:styleId="editor">
    <w:name w:val="editor"/>
    <w:basedOn w:val="DefaultParagraphFont"/>
    <w:rsid w:val="005D7C67"/>
  </w:style>
  <w:style w:type="character" w:styleId="UnresolvedMention">
    <w:name w:val="Unresolved Mention"/>
    <w:basedOn w:val="DefaultParagraphFont"/>
    <w:uiPriority w:val="99"/>
    <w:semiHidden/>
    <w:unhideWhenUsed/>
    <w:rsid w:val="005D7C67"/>
    <w:rPr>
      <w:color w:val="605E5C"/>
      <w:shd w:val="clear" w:color="auto" w:fill="E1DFDD"/>
    </w:rPr>
  </w:style>
  <w:style w:type="paragraph" w:customStyle="1" w:styleId="Corps">
    <w:name w:val="Corps"/>
    <w:rsid w:val="00E00335"/>
    <w:pPr>
      <w:pBdr>
        <w:top w:val="nil"/>
        <w:left w:val="nil"/>
        <w:bottom w:val="nil"/>
        <w:right w:val="nil"/>
        <w:between w:val="nil"/>
        <w:bar w:val="nil"/>
      </w:pBdr>
      <w:spacing w:after="200" w:line="276" w:lineRule="auto"/>
    </w:pPr>
    <w:rPr>
      <w:rFonts w:ascii="Calibri" w:eastAsia="Arial Unicode MS" w:hAnsi="Calibri" w:cs="Arial Unicode MS"/>
      <w:color w:val="000000"/>
      <w:kern w:val="2"/>
      <w:sz w:val="22"/>
      <w:szCs w:val="22"/>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184992">
      <w:marLeft w:val="0"/>
      <w:marRight w:val="0"/>
      <w:marTop w:val="0"/>
      <w:marBottom w:val="0"/>
      <w:divBdr>
        <w:top w:val="none" w:sz="0" w:space="0" w:color="auto"/>
        <w:left w:val="none" w:sz="0" w:space="0" w:color="auto"/>
        <w:bottom w:val="none" w:sz="0" w:space="0" w:color="auto"/>
        <w:right w:val="none" w:sz="0" w:space="0" w:color="auto"/>
      </w:divBdr>
    </w:div>
    <w:div w:id="279184993">
      <w:marLeft w:val="0"/>
      <w:marRight w:val="0"/>
      <w:marTop w:val="0"/>
      <w:marBottom w:val="0"/>
      <w:divBdr>
        <w:top w:val="none" w:sz="0" w:space="0" w:color="auto"/>
        <w:left w:val="none" w:sz="0" w:space="0" w:color="auto"/>
        <w:bottom w:val="none" w:sz="0" w:space="0" w:color="auto"/>
        <w:right w:val="none" w:sz="0" w:space="0" w:color="auto"/>
      </w:divBdr>
    </w:div>
    <w:div w:id="279184994">
      <w:marLeft w:val="0"/>
      <w:marRight w:val="0"/>
      <w:marTop w:val="0"/>
      <w:marBottom w:val="0"/>
      <w:divBdr>
        <w:top w:val="none" w:sz="0" w:space="0" w:color="auto"/>
        <w:left w:val="none" w:sz="0" w:space="0" w:color="auto"/>
        <w:bottom w:val="none" w:sz="0" w:space="0" w:color="auto"/>
        <w:right w:val="none" w:sz="0" w:space="0" w:color="auto"/>
      </w:divBdr>
    </w:div>
    <w:div w:id="279184995">
      <w:marLeft w:val="0"/>
      <w:marRight w:val="0"/>
      <w:marTop w:val="0"/>
      <w:marBottom w:val="0"/>
      <w:divBdr>
        <w:top w:val="none" w:sz="0" w:space="0" w:color="auto"/>
        <w:left w:val="none" w:sz="0" w:space="0" w:color="auto"/>
        <w:bottom w:val="none" w:sz="0" w:space="0" w:color="auto"/>
        <w:right w:val="none" w:sz="0" w:space="0" w:color="auto"/>
      </w:divBdr>
    </w:div>
    <w:div w:id="279184996">
      <w:marLeft w:val="0"/>
      <w:marRight w:val="0"/>
      <w:marTop w:val="0"/>
      <w:marBottom w:val="0"/>
      <w:divBdr>
        <w:top w:val="none" w:sz="0" w:space="0" w:color="auto"/>
        <w:left w:val="none" w:sz="0" w:space="0" w:color="auto"/>
        <w:bottom w:val="none" w:sz="0" w:space="0" w:color="auto"/>
        <w:right w:val="none" w:sz="0" w:space="0" w:color="auto"/>
      </w:divBdr>
    </w:div>
    <w:div w:id="279184997">
      <w:marLeft w:val="0"/>
      <w:marRight w:val="0"/>
      <w:marTop w:val="0"/>
      <w:marBottom w:val="0"/>
      <w:divBdr>
        <w:top w:val="none" w:sz="0" w:space="0" w:color="auto"/>
        <w:left w:val="none" w:sz="0" w:space="0" w:color="auto"/>
        <w:bottom w:val="none" w:sz="0" w:space="0" w:color="auto"/>
        <w:right w:val="none" w:sz="0" w:space="0" w:color="auto"/>
      </w:divBdr>
    </w:div>
    <w:div w:id="279184998">
      <w:marLeft w:val="0"/>
      <w:marRight w:val="0"/>
      <w:marTop w:val="0"/>
      <w:marBottom w:val="0"/>
      <w:divBdr>
        <w:top w:val="none" w:sz="0" w:space="0" w:color="auto"/>
        <w:left w:val="none" w:sz="0" w:space="0" w:color="auto"/>
        <w:bottom w:val="none" w:sz="0" w:space="0" w:color="auto"/>
        <w:right w:val="none" w:sz="0" w:space="0" w:color="auto"/>
      </w:divBdr>
    </w:div>
    <w:div w:id="279184999">
      <w:marLeft w:val="0"/>
      <w:marRight w:val="0"/>
      <w:marTop w:val="0"/>
      <w:marBottom w:val="0"/>
      <w:divBdr>
        <w:top w:val="none" w:sz="0" w:space="0" w:color="auto"/>
        <w:left w:val="none" w:sz="0" w:space="0" w:color="auto"/>
        <w:bottom w:val="none" w:sz="0" w:space="0" w:color="auto"/>
        <w:right w:val="none" w:sz="0" w:space="0" w:color="auto"/>
      </w:divBdr>
    </w:div>
    <w:div w:id="279185000">
      <w:marLeft w:val="0"/>
      <w:marRight w:val="0"/>
      <w:marTop w:val="0"/>
      <w:marBottom w:val="0"/>
      <w:divBdr>
        <w:top w:val="none" w:sz="0" w:space="0" w:color="auto"/>
        <w:left w:val="none" w:sz="0" w:space="0" w:color="auto"/>
        <w:bottom w:val="none" w:sz="0" w:space="0" w:color="auto"/>
        <w:right w:val="none" w:sz="0" w:space="0" w:color="auto"/>
      </w:divBdr>
    </w:div>
    <w:div w:id="279185001">
      <w:marLeft w:val="0"/>
      <w:marRight w:val="0"/>
      <w:marTop w:val="0"/>
      <w:marBottom w:val="0"/>
      <w:divBdr>
        <w:top w:val="none" w:sz="0" w:space="0" w:color="auto"/>
        <w:left w:val="none" w:sz="0" w:space="0" w:color="auto"/>
        <w:bottom w:val="none" w:sz="0" w:space="0" w:color="auto"/>
        <w:right w:val="none" w:sz="0" w:space="0" w:color="auto"/>
      </w:divBdr>
    </w:div>
    <w:div w:id="279185002">
      <w:marLeft w:val="0"/>
      <w:marRight w:val="0"/>
      <w:marTop w:val="0"/>
      <w:marBottom w:val="0"/>
      <w:divBdr>
        <w:top w:val="none" w:sz="0" w:space="0" w:color="auto"/>
        <w:left w:val="none" w:sz="0" w:space="0" w:color="auto"/>
        <w:bottom w:val="none" w:sz="0" w:space="0" w:color="auto"/>
        <w:right w:val="none" w:sz="0" w:space="0" w:color="auto"/>
      </w:divBdr>
    </w:div>
    <w:div w:id="279185003">
      <w:marLeft w:val="0"/>
      <w:marRight w:val="0"/>
      <w:marTop w:val="0"/>
      <w:marBottom w:val="0"/>
      <w:divBdr>
        <w:top w:val="none" w:sz="0" w:space="0" w:color="auto"/>
        <w:left w:val="none" w:sz="0" w:space="0" w:color="auto"/>
        <w:bottom w:val="none" w:sz="0" w:space="0" w:color="auto"/>
        <w:right w:val="none" w:sz="0" w:space="0" w:color="auto"/>
      </w:divBdr>
    </w:div>
    <w:div w:id="279185004">
      <w:marLeft w:val="0"/>
      <w:marRight w:val="0"/>
      <w:marTop w:val="0"/>
      <w:marBottom w:val="0"/>
      <w:divBdr>
        <w:top w:val="none" w:sz="0" w:space="0" w:color="auto"/>
        <w:left w:val="none" w:sz="0" w:space="0" w:color="auto"/>
        <w:bottom w:val="none" w:sz="0" w:space="0" w:color="auto"/>
        <w:right w:val="none" w:sz="0" w:space="0" w:color="auto"/>
      </w:divBdr>
    </w:div>
    <w:div w:id="279185005">
      <w:marLeft w:val="0"/>
      <w:marRight w:val="0"/>
      <w:marTop w:val="0"/>
      <w:marBottom w:val="0"/>
      <w:divBdr>
        <w:top w:val="none" w:sz="0" w:space="0" w:color="auto"/>
        <w:left w:val="none" w:sz="0" w:space="0" w:color="auto"/>
        <w:bottom w:val="none" w:sz="0" w:space="0" w:color="auto"/>
        <w:right w:val="none" w:sz="0" w:space="0" w:color="auto"/>
      </w:divBdr>
    </w:div>
    <w:div w:id="279185006">
      <w:marLeft w:val="0"/>
      <w:marRight w:val="0"/>
      <w:marTop w:val="0"/>
      <w:marBottom w:val="0"/>
      <w:divBdr>
        <w:top w:val="none" w:sz="0" w:space="0" w:color="auto"/>
        <w:left w:val="none" w:sz="0" w:space="0" w:color="auto"/>
        <w:bottom w:val="none" w:sz="0" w:space="0" w:color="auto"/>
        <w:right w:val="none" w:sz="0" w:space="0" w:color="auto"/>
      </w:divBdr>
    </w:div>
    <w:div w:id="279185007">
      <w:marLeft w:val="0"/>
      <w:marRight w:val="0"/>
      <w:marTop w:val="0"/>
      <w:marBottom w:val="0"/>
      <w:divBdr>
        <w:top w:val="none" w:sz="0" w:space="0" w:color="auto"/>
        <w:left w:val="none" w:sz="0" w:space="0" w:color="auto"/>
        <w:bottom w:val="none" w:sz="0" w:space="0" w:color="auto"/>
        <w:right w:val="none" w:sz="0" w:space="0" w:color="auto"/>
      </w:divBdr>
    </w:div>
    <w:div w:id="279185008">
      <w:marLeft w:val="0"/>
      <w:marRight w:val="0"/>
      <w:marTop w:val="0"/>
      <w:marBottom w:val="0"/>
      <w:divBdr>
        <w:top w:val="none" w:sz="0" w:space="0" w:color="auto"/>
        <w:left w:val="none" w:sz="0" w:space="0" w:color="auto"/>
        <w:bottom w:val="none" w:sz="0" w:space="0" w:color="auto"/>
        <w:right w:val="none" w:sz="0" w:space="0" w:color="auto"/>
      </w:divBdr>
    </w:div>
    <w:div w:id="279185009">
      <w:marLeft w:val="0"/>
      <w:marRight w:val="0"/>
      <w:marTop w:val="0"/>
      <w:marBottom w:val="0"/>
      <w:divBdr>
        <w:top w:val="none" w:sz="0" w:space="0" w:color="auto"/>
        <w:left w:val="none" w:sz="0" w:space="0" w:color="auto"/>
        <w:bottom w:val="none" w:sz="0" w:space="0" w:color="auto"/>
        <w:right w:val="none" w:sz="0" w:space="0" w:color="auto"/>
      </w:divBdr>
    </w:div>
    <w:div w:id="279185010">
      <w:marLeft w:val="0"/>
      <w:marRight w:val="0"/>
      <w:marTop w:val="0"/>
      <w:marBottom w:val="0"/>
      <w:divBdr>
        <w:top w:val="none" w:sz="0" w:space="0" w:color="auto"/>
        <w:left w:val="none" w:sz="0" w:space="0" w:color="auto"/>
        <w:bottom w:val="none" w:sz="0" w:space="0" w:color="auto"/>
        <w:right w:val="none" w:sz="0" w:space="0" w:color="auto"/>
      </w:divBdr>
    </w:div>
    <w:div w:id="279185011">
      <w:marLeft w:val="0"/>
      <w:marRight w:val="0"/>
      <w:marTop w:val="0"/>
      <w:marBottom w:val="0"/>
      <w:divBdr>
        <w:top w:val="none" w:sz="0" w:space="0" w:color="auto"/>
        <w:left w:val="none" w:sz="0" w:space="0" w:color="auto"/>
        <w:bottom w:val="none" w:sz="0" w:space="0" w:color="auto"/>
        <w:right w:val="none" w:sz="0" w:space="0" w:color="auto"/>
      </w:divBdr>
    </w:div>
    <w:div w:id="279185012">
      <w:marLeft w:val="0"/>
      <w:marRight w:val="0"/>
      <w:marTop w:val="0"/>
      <w:marBottom w:val="0"/>
      <w:divBdr>
        <w:top w:val="none" w:sz="0" w:space="0" w:color="auto"/>
        <w:left w:val="none" w:sz="0" w:space="0" w:color="auto"/>
        <w:bottom w:val="none" w:sz="0" w:space="0" w:color="auto"/>
        <w:right w:val="none" w:sz="0" w:space="0" w:color="auto"/>
      </w:divBdr>
    </w:div>
    <w:div w:id="279185013">
      <w:marLeft w:val="0"/>
      <w:marRight w:val="0"/>
      <w:marTop w:val="0"/>
      <w:marBottom w:val="0"/>
      <w:divBdr>
        <w:top w:val="none" w:sz="0" w:space="0" w:color="auto"/>
        <w:left w:val="none" w:sz="0" w:space="0" w:color="auto"/>
        <w:bottom w:val="none" w:sz="0" w:space="0" w:color="auto"/>
        <w:right w:val="none" w:sz="0" w:space="0" w:color="auto"/>
      </w:divBdr>
    </w:div>
    <w:div w:id="279185014">
      <w:marLeft w:val="0"/>
      <w:marRight w:val="0"/>
      <w:marTop w:val="0"/>
      <w:marBottom w:val="0"/>
      <w:divBdr>
        <w:top w:val="none" w:sz="0" w:space="0" w:color="auto"/>
        <w:left w:val="none" w:sz="0" w:space="0" w:color="auto"/>
        <w:bottom w:val="none" w:sz="0" w:space="0" w:color="auto"/>
        <w:right w:val="none" w:sz="0" w:space="0" w:color="auto"/>
      </w:divBdr>
    </w:div>
    <w:div w:id="279185015">
      <w:marLeft w:val="0"/>
      <w:marRight w:val="0"/>
      <w:marTop w:val="0"/>
      <w:marBottom w:val="0"/>
      <w:divBdr>
        <w:top w:val="none" w:sz="0" w:space="0" w:color="auto"/>
        <w:left w:val="none" w:sz="0" w:space="0" w:color="auto"/>
        <w:bottom w:val="none" w:sz="0" w:space="0" w:color="auto"/>
        <w:right w:val="none" w:sz="0" w:space="0" w:color="auto"/>
      </w:divBdr>
    </w:div>
    <w:div w:id="279185016">
      <w:marLeft w:val="0"/>
      <w:marRight w:val="0"/>
      <w:marTop w:val="0"/>
      <w:marBottom w:val="0"/>
      <w:divBdr>
        <w:top w:val="none" w:sz="0" w:space="0" w:color="auto"/>
        <w:left w:val="none" w:sz="0" w:space="0" w:color="auto"/>
        <w:bottom w:val="none" w:sz="0" w:space="0" w:color="auto"/>
        <w:right w:val="none" w:sz="0" w:space="0" w:color="auto"/>
      </w:divBdr>
    </w:div>
    <w:div w:id="279185017">
      <w:marLeft w:val="0"/>
      <w:marRight w:val="0"/>
      <w:marTop w:val="0"/>
      <w:marBottom w:val="0"/>
      <w:divBdr>
        <w:top w:val="none" w:sz="0" w:space="0" w:color="auto"/>
        <w:left w:val="none" w:sz="0" w:space="0" w:color="auto"/>
        <w:bottom w:val="none" w:sz="0" w:space="0" w:color="auto"/>
        <w:right w:val="none" w:sz="0" w:space="0" w:color="auto"/>
      </w:divBdr>
    </w:div>
    <w:div w:id="279185018">
      <w:marLeft w:val="0"/>
      <w:marRight w:val="0"/>
      <w:marTop w:val="0"/>
      <w:marBottom w:val="0"/>
      <w:divBdr>
        <w:top w:val="none" w:sz="0" w:space="0" w:color="auto"/>
        <w:left w:val="none" w:sz="0" w:space="0" w:color="auto"/>
        <w:bottom w:val="none" w:sz="0" w:space="0" w:color="auto"/>
        <w:right w:val="none" w:sz="0" w:space="0" w:color="auto"/>
      </w:divBdr>
    </w:div>
    <w:div w:id="279185019">
      <w:marLeft w:val="0"/>
      <w:marRight w:val="0"/>
      <w:marTop w:val="0"/>
      <w:marBottom w:val="0"/>
      <w:divBdr>
        <w:top w:val="none" w:sz="0" w:space="0" w:color="auto"/>
        <w:left w:val="none" w:sz="0" w:space="0" w:color="auto"/>
        <w:bottom w:val="none" w:sz="0" w:space="0" w:color="auto"/>
        <w:right w:val="none" w:sz="0" w:space="0" w:color="auto"/>
      </w:divBdr>
    </w:div>
    <w:div w:id="279185020">
      <w:marLeft w:val="0"/>
      <w:marRight w:val="0"/>
      <w:marTop w:val="0"/>
      <w:marBottom w:val="0"/>
      <w:divBdr>
        <w:top w:val="none" w:sz="0" w:space="0" w:color="auto"/>
        <w:left w:val="none" w:sz="0" w:space="0" w:color="auto"/>
        <w:bottom w:val="none" w:sz="0" w:space="0" w:color="auto"/>
        <w:right w:val="none" w:sz="0" w:space="0" w:color="auto"/>
      </w:divBdr>
    </w:div>
    <w:div w:id="279185021">
      <w:marLeft w:val="0"/>
      <w:marRight w:val="0"/>
      <w:marTop w:val="0"/>
      <w:marBottom w:val="0"/>
      <w:divBdr>
        <w:top w:val="none" w:sz="0" w:space="0" w:color="auto"/>
        <w:left w:val="none" w:sz="0" w:space="0" w:color="auto"/>
        <w:bottom w:val="none" w:sz="0" w:space="0" w:color="auto"/>
        <w:right w:val="none" w:sz="0" w:space="0" w:color="auto"/>
      </w:divBdr>
    </w:div>
    <w:div w:id="279185022">
      <w:marLeft w:val="0"/>
      <w:marRight w:val="0"/>
      <w:marTop w:val="0"/>
      <w:marBottom w:val="0"/>
      <w:divBdr>
        <w:top w:val="none" w:sz="0" w:space="0" w:color="auto"/>
        <w:left w:val="none" w:sz="0" w:space="0" w:color="auto"/>
        <w:bottom w:val="none" w:sz="0" w:space="0" w:color="auto"/>
        <w:right w:val="none" w:sz="0" w:space="0" w:color="auto"/>
      </w:divBdr>
    </w:div>
    <w:div w:id="279185023">
      <w:marLeft w:val="0"/>
      <w:marRight w:val="0"/>
      <w:marTop w:val="0"/>
      <w:marBottom w:val="0"/>
      <w:divBdr>
        <w:top w:val="none" w:sz="0" w:space="0" w:color="auto"/>
        <w:left w:val="none" w:sz="0" w:space="0" w:color="auto"/>
        <w:bottom w:val="none" w:sz="0" w:space="0" w:color="auto"/>
        <w:right w:val="none" w:sz="0" w:space="0" w:color="auto"/>
      </w:divBdr>
    </w:div>
    <w:div w:id="279185024">
      <w:marLeft w:val="0"/>
      <w:marRight w:val="0"/>
      <w:marTop w:val="0"/>
      <w:marBottom w:val="0"/>
      <w:divBdr>
        <w:top w:val="none" w:sz="0" w:space="0" w:color="auto"/>
        <w:left w:val="none" w:sz="0" w:space="0" w:color="auto"/>
        <w:bottom w:val="none" w:sz="0" w:space="0" w:color="auto"/>
        <w:right w:val="none" w:sz="0" w:space="0" w:color="auto"/>
      </w:divBdr>
    </w:div>
    <w:div w:id="279185025">
      <w:marLeft w:val="0"/>
      <w:marRight w:val="0"/>
      <w:marTop w:val="0"/>
      <w:marBottom w:val="0"/>
      <w:divBdr>
        <w:top w:val="none" w:sz="0" w:space="0" w:color="auto"/>
        <w:left w:val="none" w:sz="0" w:space="0" w:color="auto"/>
        <w:bottom w:val="none" w:sz="0" w:space="0" w:color="auto"/>
        <w:right w:val="none" w:sz="0" w:space="0" w:color="auto"/>
      </w:divBdr>
    </w:div>
    <w:div w:id="279185026">
      <w:marLeft w:val="0"/>
      <w:marRight w:val="0"/>
      <w:marTop w:val="0"/>
      <w:marBottom w:val="0"/>
      <w:divBdr>
        <w:top w:val="none" w:sz="0" w:space="0" w:color="auto"/>
        <w:left w:val="none" w:sz="0" w:space="0" w:color="auto"/>
        <w:bottom w:val="none" w:sz="0" w:space="0" w:color="auto"/>
        <w:right w:val="none" w:sz="0" w:space="0" w:color="auto"/>
      </w:divBdr>
    </w:div>
    <w:div w:id="279185027">
      <w:marLeft w:val="0"/>
      <w:marRight w:val="0"/>
      <w:marTop w:val="0"/>
      <w:marBottom w:val="0"/>
      <w:divBdr>
        <w:top w:val="none" w:sz="0" w:space="0" w:color="auto"/>
        <w:left w:val="none" w:sz="0" w:space="0" w:color="auto"/>
        <w:bottom w:val="none" w:sz="0" w:space="0" w:color="auto"/>
        <w:right w:val="none" w:sz="0" w:space="0" w:color="auto"/>
      </w:divBdr>
    </w:div>
    <w:div w:id="279185028">
      <w:marLeft w:val="0"/>
      <w:marRight w:val="0"/>
      <w:marTop w:val="0"/>
      <w:marBottom w:val="0"/>
      <w:divBdr>
        <w:top w:val="none" w:sz="0" w:space="0" w:color="auto"/>
        <w:left w:val="none" w:sz="0" w:space="0" w:color="auto"/>
        <w:bottom w:val="none" w:sz="0" w:space="0" w:color="auto"/>
        <w:right w:val="none" w:sz="0" w:space="0" w:color="auto"/>
      </w:divBdr>
    </w:div>
    <w:div w:id="279185029">
      <w:marLeft w:val="0"/>
      <w:marRight w:val="0"/>
      <w:marTop w:val="0"/>
      <w:marBottom w:val="0"/>
      <w:divBdr>
        <w:top w:val="none" w:sz="0" w:space="0" w:color="auto"/>
        <w:left w:val="none" w:sz="0" w:space="0" w:color="auto"/>
        <w:bottom w:val="none" w:sz="0" w:space="0" w:color="auto"/>
        <w:right w:val="none" w:sz="0" w:space="0" w:color="auto"/>
      </w:divBdr>
    </w:div>
    <w:div w:id="279185030">
      <w:marLeft w:val="0"/>
      <w:marRight w:val="0"/>
      <w:marTop w:val="0"/>
      <w:marBottom w:val="0"/>
      <w:divBdr>
        <w:top w:val="none" w:sz="0" w:space="0" w:color="auto"/>
        <w:left w:val="none" w:sz="0" w:space="0" w:color="auto"/>
        <w:bottom w:val="none" w:sz="0" w:space="0" w:color="auto"/>
        <w:right w:val="none" w:sz="0" w:space="0" w:color="auto"/>
      </w:divBdr>
    </w:div>
    <w:div w:id="279185031">
      <w:marLeft w:val="0"/>
      <w:marRight w:val="0"/>
      <w:marTop w:val="0"/>
      <w:marBottom w:val="0"/>
      <w:divBdr>
        <w:top w:val="none" w:sz="0" w:space="0" w:color="auto"/>
        <w:left w:val="none" w:sz="0" w:space="0" w:color="auto"/>
        <w:bottom w:val="none" w:sz="0" w:space="0" w:color="auto"/>
        <w:right w:val="none" w:sz="0" w:space="0" w:color="auto"/>
      </w:divBdr>
    </w:div>
    <w:div w:id="279185032">
      <w:marLeft w:val="0"/>
      <w:marRight w:val="0"/>
      <w:marTop w:val="0"/>
      <w:marBottom w:val="0"/>
      <w:divBdr>
        <w:top w:val="none" w:sz="0" w:space="0" w:color="auto"/>
        <w:left w:val="none" w:sz="0" w:space="0" w:color="auto"/>
        <w:bottom w:val="none" w:sz="0" w:space="0" w:color="auto"/>
        <w:right w:val="none" w:sz="0" w:space="0" w:color="auto"/>
      </w:divBdr>
    </w:div>
    <w:div w:id="279185033">
      <w:marLeft w:val="0"/>
      <w:marRight w:val="0"/>
      <w:marTop w:val="0"/>
      <w:marBottom w:val="0"/>
      <w:divBdr>
        <w:top w:val="none" w:sz="0" w:space="0" w:color="auto"/>
        <w:left w:val="none" w:sz="0" w:space="0" w:color="auto"/>
        <w:bottom w:val="none" w:sz="0" w:space="0" w:color="auto"/>
        <w:right w:val="none" w:sz="0" w:space="0" w:color="auto"/>
      </w:divBdr>
    </w:div>
    <w:div w:id="279185034">
      <w:marLeft w:val="0"/>
      <w:marRight w:val="0"/>
      <w:marTop w:val="0"/>
      <w:marBottom w:val="0"/>
      <w:divBdr>
        <w:top w:val="none" w:sz="0" w:space="0" w:color="auto"/>
        <w:left w:val="none" w:sz="0" w:space="0" w:color="auto"/>
        <w:bottom w:val="none" w:sz="0" w:space="0" w:color="auto"/>
        <w:right w:val="none" w:sz="0" w:space="0" w:color="auto"/>
      </w:divBdr>
    </w:div>
    <w:div w:id="279185035">
      <w:marLeft w:val="0"/>
      <w:marRight w:val="0"/>
      <w:marTop w:val="0"/>
      <w:marBottom w:val="0"/>
      <w:divBdr>
        <w:top w:val="none" w:sz="0" w:space="0" w:color="auto"/>
        <w:left w:val="none" w:sz="0" w:space="0" w:color="auto"/>
        <w:bottom w:val="none" w:sz="0" w:space="0" w:color="auto"/>
        <w:right w:val="none" w:sz="0" w:space="0" w:color="auto"/>
      </w:divBdr>
    </w:div>
    <w:div w:id="279185036">
      <w:marLeft w:val="0"/>
      <w:marRight w:val="0"/>
      <w:marTop w:val="0"/>
      <w:marBottom w:val="0"/>
      <w:divBdr>
        <w:top w:val="none" w:sz="0" w:space="0" w:color="auto"/>
        <w:left w:val="none" w:sz="0" w:space="0" w:color="auto"/>
        <w:bottom w:val="none" w:sz="0" w:space="0" w:color="auto"/>
        <w:right w:val="none" w:sz="0" w:space="0" w:color="auto"/>
      </w:divBdr>
    </w:div>
    <w:div w:id="279185037">
      <w:marLeft w:val="0"/>
      <w:marRight w:val="0"/>
      <w:marTop w:val="0"/>
      <w:marBottom w:val="0"/>
      <w:divBdr>
        <w:top w:val="none" w:sz="0" w:space="0" w:color="auto"/>
        <w:left w:val="none" w:sz="0" w:space="0" w:color="auto"/>
        <w:bottom w:val="none" w:sz="0" w:space="0" w:color="auto"/>
        <w:right w:val="none" w:sz="0" w:space="0" w:color="auto"/>
      </w:divBdr>
    </w:div>
    <w:div w:id="279185038">
      <w:marLeft w:val="0"/>
      <w:marRight w:val="0"/>
      <w:marTop w:val="0"/>
      <w:marBottom w:val="0"/>
      <w:divBdr>
        <w:top w:val="none" w:sz="0" w:space="0" w:color="auto"/>
        <w:left w:val="none" w:sz="0" w:space="0" w:color="auto"/>
        <w:bottom w:val="none" w:sz="0" w:space="0" w:color="auto"/>
        <w:right w:val="none" w:sz="0" w:space="0" w:color="auto"/>
      </w:divBdr>
    </w:div>
    <w:div w:id="279185039">
      <w:marLeft w:val="0"/>
      <w:marRight w:val="0"/>
      <w:marTop w:val="0"/>
      <w:marBottom w:val="0"/>
      <w:divBdr>
        <w:top w:val="none" w:sz="0" w:space="0" w:color="auto"/>
        <w:left w:val="none" w:sz="0" w:space="0" w:color="auto"/>
        <w:bottom w:val="none" w:sz="0" w:space="0" w:color="auto"/>
        <w:right w:val="none" w:sz="0" w:space="0" w:color="auto"/>
      </w:divBdr>
    </w:div>
    <w:div w:id="279185040">
      <w:marLeft w:val="0"/>
      <w:marRight w:val="0"/>
      <w:marTop w:val="0"/>
      <w:marBottom w:val="0"/>
      <w:divBdr>
        <w:top w:val="none" w:sz="0" w:space="0" w:color="auto"/>
        <w:left w:val="none" w:sz="0" w:space="0" w:color="auto"/>
        <w:bottom w:val="none" w:sz="0" w:space="0" w:color="auto"/>
        <w:right w:val="none" w:sz="0" w:space="0" w:color="auto"/>
      </w:divBdr>
    </w:div>
    <w:div w:id="279185041">
      <w:marLeft w:val="0"/>
      <w:marRight w:val="0"/>
      <w:marTop w:val="0"/>
      <w:marBottom w:val="0"/>
      <w:divBdr>
        <w:top w:val="none" w:sz="0" w:space="0" w:color="auto"/>
        <w:left w:val="none" w:sz="0" w:space="0" w:color="auto"/>
        <w:bottom w:val="none" w:sz="0" w:space="0" w:color="auto"/>
        <w:right w:val="none" w:sz="0" w:space="0" w:color="auto"/>
      </w:divBdr>
    </w:div>
    <w:div w:id="279185042">
      <w:marLeft w:val="0"/>
      <w:marRight w:val="0"/>
      <w:marTop w:val="0"/>
      <w:marBottom w:val="0"/>
      <w:divBdr>
        <w:top w:val="none" w:sz="0" w:space="0" w:color="auto"/>
        <w:left w:val="none" w:sz="0" w:space="0" w:color="auto"/>
        <w:bottom w:val="none" w:sz="0" w:space="0" w:color="auto"/>
        <w:right w:val="none" w:sz="0" w:space="0" w:color="auto"/>
      </w:divBdr>
    </w:div>
    <w:div w:id="279185043">
      <w:marLeft w:val="0"/>
      <w:marRight w:val="0"/>
      <w:marTop w:val="0"/>
      <w:marBottom w:val="0"/>
      <w:divBdr>
        <w:top w:val="none" w:sz="0" w:space="0" w:color="auto"/>
        <w:left w:val="none" w:sz="0" w:space="0" w:color="auto"/>
        <w:bottom w:val="none" w:sz="0" w:space="0" w:color="auto"/>
        <w:right w:val="none" w:sz="0" w:space="0" w:color="auto"/>
      </w:divBdr>
    </w:div>
    <w:div w:id="279185044">
      <w:marLeft w:val="0"/>
      <w:marRight w:val="0"/>
      <w:marTop w:val="0"/>
      <w:marBottom w:val="0"/>
      <w:divBdr>
        <w:top w:val="none" w:sz="0" w:space="0" w:color="auto"/>
        <w:left w:val="none" w:sz="0" w:space="0" w:color="auto"/>
        <w:bottom w:val="none" w:sz="0" w:space="0" w:color="auto"/>
        <w:right w:val="none" w:sz="0" w:space="0" w:color="auto"/>
      </w:divBdr>
    </w:div>
    <w:div w:id="279185045">
      <w:marLeft w:val="0"/>
      <w:marRight w:val="0"/>
      <w:marTop w:val="0"/>
      <w:marBottom w:val="0"/>
      <w:divBdr>
        <w:top w:val="none" w:sz="0" w:space="0" w:color="auto"/>
        <w:left w:val="none" w:sz="0" w:space="0" w:color="auto"/>
        <w:bottom w:val="none" w:sz="0" w:space="0" w:color="auto"/>
        <w:right w:val="none" w:sz="0" w:space="0" w:color="auto"/>
      </w:divBdr>
    </w:div>
    <w:div w:id="279185046">
      <w:marLeft w:val="0"/>
      <w:marRight w:val="0"/>
      <w:marTop w:val="0"/>
      <w:marBottom w:val="0"/>
      <w:divBdr>
        <w:top w:val="none" w:sz="0" w:space="0" w:color="auto"/>
        <w:left w:val="none" w:sz="0" w:space="0" w:color="auto"/>
        <w:bottom w:val="none" w:sz="0" w:space="0" w:color="auto"/>
        <w:right w:val="none" w:sz="0" w:space="0" w:color="auto"/>
      </w:divBdr>
    </w:div>
    <w:div w:id="279185047">
      <w:marLeft w:val="0"/>
      <w:marRight w:val="0"/>
      <w:marTop w:val="0"/>
      <w:marBottom w:val="0"/>
      <w:divBdr>
        <w:top w:val="none" w:sz="0" w:space="0" w:color="auto"/>
        <w:left w:val="none" w:sz="0" w:space="0" w:color="auto"/>
        <w:bottom w:val="none" w:sz="0" w:space="0" w:color="auto"/>
        <w:right w:val="none" w:sz="0" w:space="0" w:color="auto"/>
      </w:divBdr>
    </w:div>
    <w:div w:id="279185048">
      <w:marLeft w:val="0"/>
      <w:marRight w:val="0"/>
      <w:marTop w:val="0"/>
      <w:marBottom w:val="0"/>
      <w:divBdr>
        <w:top w:val="none" w:sz="0" w:space="0" w:color="auto"/>
        <w:left w:val="none" w:sz="0" w:space="0" w:color="auto"/>
        <w:bottom w:val="none" w:sz="0" w:space="0" w:color="auto"/>
        <w:right w:val="none" w:sz="0" w:space="0" w:color="auto"/>
      </w:divBdr>
    </w:div>
    <w:div w:id="279185049">
      <w:marLeft w:val="0"/>
      <w:marRight w:val="0"/>
      <w:marTop w:val="0"/>
      <w:marBottom w:val="0"/>
      <w:divBdr>
        <w:top w:val="none" w:sz="0" w:space="0" w:color="auto"/>
        <w:left w:val="none" w:sz="0" w:space="0" w:color="auto"/>
        <w:bottom w:val="none" w:sz="0" w:space="0" w:color="auto"/>
        <w:right w:val="none" w:sz="0" w:space="0" w:color="auto"/>
      </w:divBdr>
    </w:div>
    <w:div w:id="279185050">
      <w:marLeft w:val="0"/>
      <w:marRight w:val="0"/>
      <w:marTop w:val="0"/>
      <w:marBottom w:val="0"/>
      <w:divBdr>
        <w:top w:val="none" w:sz="0" w:space="0" w:color="auto"/>
        <w:left w:val="none" w:sz="0" w:space="0" w:color="auto"/>
        <w:bottom w:val="none" w:sz="0" w:space="0" w:color="auto"/>
        <w:right w:val="none" w:sz="0" w:space="0" w:color="auto"/>
      </w:divBdr>
    </w:div>
    <w:div w:id="279185051">
      <w:marLeft w:val="0"/>
      <w:marRight w:val="0"/>
      <w:marTop w:val="0"/>
      <w:marBottom w:val="0"/>
      <w:divBdr>
        <w:top w:val="none" w:sz="0" w:space="0" w:color="auto"/>
        <w:left w:val="none" w:sz="0" w:space="0" w:color="auto"/>
        <w:bottom w:val="none" w:sz="0" w:space="0" w:color="auto"/>
        <w:right w:val="none" w:sz="0" w:space="0" w:color="auto"/>
      </w:divBdr>
    </w:div>
    <w:div w:id="279185052">
      <w:marLeft w:val="0"/>
      <w:marRight w:val="0"/>
      <w:marTop w:val="0"/>
      <w:marBottom w:val="0"/>
      <w:divBdr>
        <w:top w:val="none" w:sz="0" w:space="0" w:color="auto"/>
        <w:left w:val="none" w:sz="0" w:space="0" w:color="auto"/>
        <w:bottom w:val="none" w:sz="0" w:space="0" w:color="auto"/>
        <w:right w:val="none" w:sz="0" w:space="0" w:color="auto"/>
      </w:divBdr>
    </w:div>
    <w:div w:id="279185053">
      <w:marLeft w:val="0"/>
      <w:marRight w:val="0"/>
      <w:marTop w:val="0"/>
      <w:marBottom w:val="0"/>
      <w:divBdr>
        <w:top w:val="none" w:sz="0" w:space="0" w:color="auto"/>
        <w:left w:val="none" w:sz="0" w:space="0" w:color="auto"/>
        <w:bottom w:val="none" w:sz="0" w:space="0" w:color="auto"/>
        <w:right w:val="none" w:sz="0" w:space="0" w:color="auto"/>
      </w:divBdr>
    </w:div>
    <w:div w:id="279185054">
      <w:marLeft w:val="0"/>
      <w:marRight w:val="0"/>
      <w:marTop w:val="0"/>
      <w:marBottom w:val="0"/>
      <w:divBdr>
        <w:top w:val="none" w:sz="0" w:space="0" w:color="auto"/>
        <w:left w:val="none" w:sz="0" w:space="0" w:color="auto"/>
        <w:bottom w:val="none" w:sz="0" w:space="0" w:color="auto"/>
        <w:right w:val="none" w:sz="0" w:space="0" w:color="auto"/>
      </w:divBdr>
    </w:div>
    <w:div w:id="279185055">
      <w:marLeft w:val="0"/>
      <w:marRight w:val="0"/>
      <w:marTop w:val="0"/>
      <w:marBottom w:val="0"/>
      <w:divBdr>
        <w:top w:val="none" w:sz="0" w:space="0" w:color="auto"/>
        <w:left w:val="none" w:sz="0" w:space="0" w:color="auto"/>
        <w:bottom w:val="none" w:sz="0" w:space="0" w:color="auto"/>
        <w:right w:val="none" w:sz="0" w:space="0" w:color="auto"/>
      </w:divBdr>
    </w:div>
    <w:div w:id="279185056">
      <w:marLeft w:val="0"/>
      <w:marRight w:val="0"/>
      <w:marTop w:val="0"/>
      <w:marBottom w:val="0"/>
      <w:divBdr>
        <w:top w:val="none" w:sz="0" w:space="0" w:color="auto"/>
        <w:left w:val="none" w:sz="0" w:space="0" w:color="auto"/>
        <w:bottom w:val="none" w:sz="0" w:space="0" w:color="auto"/>
        <w:right w:val="none" w:sz="0" w:space="0" w:color="auto"/>
      </w:divBdr>
    </w:div>
    <w:div w:id="279185057">
      <w:marLeft w:val="0"/>
      <w:marRight w:val="0"/>
      <w:marTop w:val="0"/>
      <w:marBottom w:val="0"/>
      <w:divBdr>
        <w:top w:val="none" w:sz="0" w:space="0" w:color="auto"/>
        <w:left w:val="none" w:sz="0" w:space="0" w:color="auto"/>
        <w:bottom w:val="none" w:sz="0" w:space="0" w:color="auto"/>
        <w:right w:val="none" w:sz="0" w:space="0" w:color="auto"/>
      </w:divBdr>
    </w:div>
    <w:div w:id="279185058">
      <w:marLeft w:val="0"/>
      <w:marRight w:val="0"/>
      <w:marTop w:val="0"/>
      <w:marBottom w:val="0"/>
      <w:divBdr>
        <w:top w:val="none" w:sz="0" w:space="0" w:color="auto"/>
        <w:left w:val="none" w:sz="0" w:space="0" w:color="auto"/>
        <w:bottom w:val="none" w:sz="0" w:space="0" w:color="auto"/>
        <w:right w:val="none" w:sz="0" w:space="0" w:color="auto"/>
      </w:divBdr>
    </w:div>
    <w:div w:id="279185059">
      <w:marLeft w:val="0"/>
      <w:marRight w:val="0"/>
      <w:marTop w:val="0"/>
      <w:marBottom w:val="0"/>
      <w:divBdr>
        <w:top w:val="none" w:sz="0" w:space="0" w:color="auto"/>
        <w:left w:val="none" w:sz="0" w:space="0" w:color="auto"/>
        <w:bottom w:val="none" w:sz="0" w:space="0" w:color="auto"/>
        <w:right w:val="none" w:sz="0" w:space="0" w:color="auto"/>
      </w:divBdr>
    </w:div>
    <w:div w:id="279185060">
      <w:marLeft w:val="0"/>
      <w:marRight w:val="0"/>
      <w:marTop w:val="0"/>
      <w:marBottom w:val="0"/>
      <w:divBdr>
        <w:top w:val="none" w:sz="0" w:space="0" w:color="auto"/>
        <w:left w:val="none" w:sz="0" w:space="0" w:color="auto"/>
        <w:bottom w:val="none" w:sz="0" w:space="0" w:color="auto"/>
        <w:right w:val="none" w:sz="0" w:space="0" w:color="auto"/>
      </w:divBdr>
    </w:div>
    <w:div w:id="279185061">
      <w:marLeft w:val="0"/>
      <w:marRight w:val="0"/>
      <w:marTop w:val="0"/>
      <w:marBottom w:val="0"/>
      <w:divBdr>
        <w:top w:val="none" w:sz="0" w:space="0" w:color="auto"/>
        <w:left w:val="none" w:sz="0" w:space="0" w:color="auto"/>
        <w:bottom w:val="none" w:sz="0" w:space="0" w:color="auto"/>
        <w:right w:val="none" w:sz="0" w:space="0" w:color="auto"/>
      </w:divBdr>
    </w:div>
    <w:div w:id="279185062">
      <w:marLeft w:val="0"/>
      <w:marRight w:val="0"/>
      <w:marTop w:val="0"/>
      <w:marBottom w:val="0"/>
      <w:divBdr>
        <w:top w:val="none" w:sz="0" w:space="0" w:color="auto"/>
        <w:left w:val="none" w:sz="0" w:space="0" w:color="auto"/>
        <w:bottom w:val="none" w:sz="0" w:space="0" w:color="auto"/>
        <w:right w:val="none" w:sz="0" w:space="0" w:color="auto"/>
      </w:divBdr>
    </w:div>
    <w:div w:id="279185063">
      <w:marLeft w:val="0"/>
      <w:marRight w:val="0"/>
      <w:marTop w:val="0"/>
      <w:marBottom w:val="0"/>
      <w:divBdr>
        <w:top w:val="none" w:sz="0" w:space="0" w:color="auto"/>
        <w:left w:val="none" w:sz="0" w:space="0" w:color="auto"/>
        <w:bottom w:val="none" w:sz="0" w:space="0" w:color="auto"/>
        <w:right w:val="none" w:sz="0" w:space="0" w:color="auto"/>
      </w:divBdr>
    </w:div>
    <w:div w:id="279185064">
      <w:marLeft w:val="0"/>
      <w:marRight w:val="0"/>
      <w:marTop w:val="0"/>
      <w:marBottom w:val="0"/>
      <w:divBdr>
        <w:top w:val="none" w:sz="0" w:space="0" w:color="auto"/>
        <w:left w:val="none" w:sz="0" w:space="0" w:color="auto"/>
        <w:bottom w:val="none" w:sz="0" w:space="0" w:color="auto"/>
        <w:right w:val="none" w:sz="0" w:space="0" w:color="auto"/>
      </w:divBdr>
    </w:div>
    <w:div w:id="279185065">
      <w:marLeft w:val="0"/>
      <w:marRight w:val="0"/>
      <w:marTop w:val="0"/>
      <w:marBottom w:val="0"/>
      <w:divBdr>
        <w:top w:val="none" w:sz="0" w:space="0" w:color="auto"/>
        <w:left w:val="none" w:sz="0" w:space="0" w:color="auto"/>
        <w:bottom w:val="none" w:sz="0" w:space="0" w:color="auto"/>
        <w:right w:val="none" w:sz="0" w:space="0" w:color="auto"/>
      </w:divBdr>
    </w:div>
    <w:div w:id="279185066">
      <w:marLeft w:val="0"/>
      <w:marRight w:val="0"/>
      <w:marTop w:val="0"/>
      <w:marBottom w:val="0"/>
      <w:divBdr>
        <w:top w:val="none" w:sz="0" w:space="0" w:color="auto"/>
        <w:left w:val="none" w:sz="0" w:space="0" w:color="auto"/>
        <w:bottom w:val="none" w:sz="0" w:space="0" w:color="auto"/>
        <w:right w:val="none" w:sz="0" w:space="0" w:color="auto"/>
      </w:divBdr>
    </w:div>
    <w:div w:id="279185067">
      <w:marLeft w:val="0"/>
      <w:marRight w:val="0"/>
      <w:marTop w:val="0"/>
      <w:marBottom w:val="0"/>
      <w:divBdr>
        <w:top w:val="none" w:sz="0" w:space="0" w:color="auto"/>
        <w:left w:val="none" w:sz="0" w:space="0" w:color="auto"/>
        <w:bottom w:val="none" w:sz="0" w:space="0" w:color="auto"/>
        <w:right w:val="none" w:sz="0" w:space="0" w:color="auto"/>
      </w:divBdr>
    </w:div>
    <w:div w:id="279185068">
      <w:marLeft w:val="0"/>
      <w:marRight w:val="0"/>
      <w:marTop w:val="0"/>
      <w:marBottom w:val="0"/>
      <w:divBdr>
        <w:top w:val="none" w:sz="0" w:space="0" w:color="auto"/>
        <w:left w:val="none" w:sz="0" w:space="0" w:color="auto"/>
        <w:bottom w:val="none" w:sz="0" w:space="0" w:color="auto"/>
        <w:right w:val="none" w:sz="0" w:space="0" w:color="auto"/>
      </w:divBdr>
    </w:div>
    <w:div w:id="279185069">
      <w:marLeft w:val="0"/>
      <w:marRight w:val="0"/>
      <w:marTop w:val="0"/>
      <w:marBottom w:val="0"/>
      <w:divBdr>
        <w:top w:val="none" w:sz="0" w:space="0" w:color="auto"/>
        <w:left w:val="none" w:sz="0" w:space="0" w:color="auto"/>
        <w:bottom w:val="none" w:sz="0" w:space="0" w:color="auto"/>
        <w:right w:val="none" w:sz="0" w:space="0" w:color="auto"/>
      </w:divBdr>
    </w:div>
    <w:div w:id="279185070">
      <w:marLeft w:val="0"/>
      <w:marRight w:val="0"/>
      <w:marTop w:val="0"/>
      <w:marBottom w:val="0"/>
      <w:divBdr>
        <w:top w:val="none" w:sz="0" w:space="0" w:color="auto"/>
        <w:left w:val="none" w:sz="0" w:space="0" w:color="auto"/>
        <w:bottom w:val="none" w:sz="0" w:space="0" w:color="auto"/>
        <w:right w:val="none" w:sz="0" w:space="0" w:color="auto"/>
      </w:divBdr>
    </w:div>
    <w:div w:id="279185071">
      <w:marLeft w:val="0"/>
      <w:marRight w:val="0"/>
      <w:marTop w:val="0"/>
      <w:marBottom w:val="0"/>
      <w:divBdr>
        <w:top w:val="none" w:sz="0" w:space="0" w:color="auto"/>
        <w:left w:val="none" w:sz="0" w:space="0" w:color="auto"/>
        <w:bottom w:val="none" w:sz="0" w:space="0" w:color="auto"/>
        <w:right w:val="none" w:sz="0" w:space="0" w:color="auto"/>
      </w:divBdr>
    </w:div>
    <w:div w:id="279185072">
      <w:marLeft w:val="0"/>
      <w:marRight w:val="0"/>
      <w:marTop w:val="0"/>
      <w:marBottom w:val="0"/>
      <w:divBdr>
        <w:top w:val="none" w:sz="0" w:space="0" w:color="auto"/>
        <w:left w:val="none" w:sz="0" w:space="0" w:color="auto"/>
        <w:bottom w:val="none" w:sz="0" w:space="0" w:color="auto"/>
        <w:right w:val="none" w:sz="0" w:space="0" w:color="auto"/>
      </w:divBdr>
    </w:div>
    <w:div w:id="279185073">
      <w:marLeft w:val="0"/>
      <w:marRight w:val="0"/>
      <w:marTop w:val="0"/>
      <w:marBottom w:val="0"/>
      <w:divBdr>
        <w:top w:val="none" w:sz="0" w:space="0" w:color="auto"/>
        <w:left w:val="none" w:sz="0" w:space="0" w:color="auto"/>
        <w:bottom w:val="none" w:sz="0" w:space="0" w:color="auto"/>
        <w:right w:val="none" w:sz="0" w:space="0" w:color="auto"/>
      </w:divBdr>
    </w:div>
    <w:div w:id="279185074">
      <w:marLeft w:val="0"/>
      <w:marRight w:val="0"/>
      <w:marTop w:val="0"/>
      <w:marBottom w:val="0"/>
      <w:divBdr>
        <w:top w:val="none" w:sz="0" w:space="0" w:color="auto"/>
        <w:left w:val="none" w:sz="0" w:space="0" w:color="auto"/>
        <w:bottom w:val="none" w:sz="0" w:space="0" w:color="auto"/>
        <w:right w:val="none" w:sz="0" w:space="0" w:color="auto"/>
      </w:divBdr>
    </w:div>
    <w:div w:id="279185075">
      <w:marLeft w:val="0"/>
      <w:marRight w:val="0"/>
      <w:marTop w:val="0"/>
      <w:marBottom w:val="0"/>
      <w:divBdr>
        <w:top w:val="none" w:sz="0" w:space="0" w:color="auto"/>
        <w:left w:val="none" w:sz="0" w:space="0" w:color="auto"/>
        <w:bottom w:val="none" w:sz="0" w:space="0" w:color="auto"/>
        <w:right w:val="none" w:sz="0" w:space="0" w:color="auto"/>
      </w:divBdr>
    </w:div>
    <w:div w:id="279185076">
      <w:marLeft w:val="0"/>
      <w:marRight w:val="0"/>
      <w:marTop w:val="0"/>
      <w:marBottom w:val="0"/>
      <w:divBdr>
        <w:top w:val="none" w:sz="0" w:space="0" w:color="auto"/>
        <w:left w:val="none" w:sz="0" w:space="0" w:color="auto"/>
        <w:bottom w:val="none" w:sz="0" w:space="0" w:color="auto"/>
        <w:right w:val="none" w:sz="0" w:space="0" w:color="auto"/>
      </w:divBdr>
    </w:div>
    <w:div w:id="279185077">
      <w:marLeft w:val="0"/>
      <w:marRight w:val="0"/>
      <w:marTop w:val="0"/>
      <w:marBottom w:val="0"/>
      <w:divBdr>
        <w:top w:val="none" w:sz="0" w:space="0" w:color="auto"/>
        <w:left w:val="none" w:sz="0" w:space="0" w:color="auto"/>
        <w:bottom w:val="none" w:sz="0" w:space="0" w:color="auto"/>
        <w:right w:val="none" w:sz="0" w:space="0" w:color="auto"/>
      </w:divBdr>
    </w:div>
    <w:div w:id="279185078">
      <w:marLeft w:val="0"/>
      <w:marRight w:val="0"/>
      <w:marTop w:val="0"/>
      <w:marBottom w:val="0"/>
      <w:divBdr>
        <w:top w:val="none" w:sz="0" w:space="0" w:color="auto"/>
        <w:left w:val="none" w:sz="0" w:space="0" w:color="auto"/>
        <w:bottom w:val="none" w:sz="0" w:space="0" w:color="auto"/>
        <w:right w:val="none" w:sz="0" w:space="0" w:color="auto"/>
      </w:divBdr>
    </w:div>
    <w:div w:id="279185079">
      <w:marLeft w:val="0"/>
      <w:marRight w:val="0"/>
      <w:marTop w:val="0"/>
      <w:marBottom w:val="0"/>
      <w:divBdr>
        <w:top w:val="none" w:sz="0" w:space="0" w:color="auto"/>
        <w:left w:val="none" w:sz="0" w:space="0" w:color="auto"/>
        <w:bottom w:val="none" w:sz="0" w:space="0" w:color="auto"/>
        <w:right w:val="none" w:sz="0" w:space="0" w:color="auto"/>
      </w:divBdr>
    </w:div>
    <w:div w:id="279185080">
      <w:marLeft w:val="0"/>
      <w:marRight w:val="0"/>
      <w:marTop w:val="0"/>
      <w:marBottom w:val="0"/>
      <w:divBdr>
        <w:top w:val="none" w:sz="0" w:space="0" w:color="auto"/>
        <w:left w:val="none" w:sz="0" w:space="0" w:color="auto"/>
        <w:bottom w:val="none" w:sz="0" w:space="0" w:color="auto"/>
        <w:right w:val="none" w:sz="0" w:space="0" w:color="auto"/>
      </w:divBdr>
    </w:div>
    <w:div w:id="279185081">
      <w:marLeft w:val="0"/>
      <w:marRight w:val="0"/>
      <w:marTop w:val="0"/>
      <w:marBottom w:val="0"/>
      <w:divBdr>
        <w:top w:val="none" w:sz="0" w:space="0" w:color="auto"/>
        <w:left w:val="none" w:sz="0" w:space="0" w:color="auto"/>
        <w:bottom w:val="none" w:sz="0" w:space="0" w:color="auto"/>
        <w:right w:val="none" w:sz="0" w:space="0" w:color="auto"/>
      </w:divBdr>
    </w:div>
    <w:div w:id="279185082">
      <w:marLeft w:val="0"/>
      <w:marRight w:val="0"/>
      <w:marTop w:val="0"/>
      <w:marBottom w:val="0"/>
      <w:divBdr>
        <w:top w:val="none" w:sz="0" w:space="0" w:color="auto"/>
        <w:left w:val="none" w:sz="0" w:space="0" w:color="auto"/>
        <w:bottom w:val="none" w:sz="0" w:space="0" w:color="auto"/>
        <w:right w:val="none" w:sz="0" w:space="0" w:color="auto"/>
      </w:divBdr>
    </w:div>
    <w:div w:id="279185083">
      <w:marLeft w:val="0"/>
      <w:marRight w:val="0"/>
      <w:marTop w:val="0"/>
      <w:marBottom w:val="0"/>
      <w:divBdr>
        <w:top w:val="none" w:sz="0" w:space="0" w:color="auto"/>
        <w:left w:val="none" w:sz="0" w:space="0" w:color="auto"/>
        <w:bottom w:val="none" w:sz="0" w:space="0" w:color="auto"/>
        <w:right w:val="none" w:sz="0" w:space="0" w:color="auto"/>
      </w:divBdr>
    </w:div>
    <w:div w:id="279185084">
      <w:marLeft w:val="0"/>
      <w:marRight w:val="0"/>
      <w:marTop w:val="0"/>
      <w:marBottom w:val="0"/>
      <w:divBdr>
        <w:top w:val="none" w:sz="0" w:space="0" w:color="auto"/>
        <w:left w:val="none" w:sz="0" w:space="0" w:color="auto"/>
        <w:bottom w:val="none" w:sz="0" w:space="0" w:color="auto"/>
        <w:right w:val="none" w:sz="0" w:space="0" w:color="auto"/>
      </w:divBdr>
    </w:div>
    <w:div w:id="279185085">
      <w:marLeft w:val="0"/>
      <w:marRight w:val="0"/>
      <w:marTop w:val="0"/>
      <w:marBottom w:val="0"/>
      <w:divBdr>
        <w:top w:val="none" w:sz="0" w:space="0" w:color="auto"/>
        <w:left w:val="none" w:sz="0" w:space="0" w:color="auto"/>
        <w:bottom w:val="none" w:sz="0" w:space="0" w:color="auto"/>
        <w:right w:val="none" w:sz="0" w:space="0" w:color="auto"/>
      </w:divBdr>
    </w:div>
    <w:div w:id="279185086">
      <w:marLeft w:val="0"/>
      <w:marRight w:val="0"/>
      <w:marTop w:val="0"/>
      <w:marBottom w:val="0"/>
      <w:divBdr>
        <w:top w:val="none" w:sz="0" w:space="0" w:color="auto"/>
        <w:left w:val="none" w:sz="0" w:space="0" w:color="auto"/>
        <w:bottom w:val="none" w:sz="0" w:space="0" w:color="auto"/>
        <w:right w:val="none" w:sz="0" w:space="0" w:color="auto"/>
      </w:divBdr>
    </w:div>
    <w:div w:id="279185087">
      <w:marLeft w:val="0"/>
      <w:marRight w:val="0"/>
      <w:marTop w:val="0"/>
      <w:marBottom w:val="0"/>
      <w:divBdr>
        <w:top w:val="none" w:sz="0" w:space="0" w:color="auto"/>
        <w:left w:val="none" w:sz="0" w:space="0" w:color="auto"/>
        <w:bottom w:val="none" w:sz="0" w:space="0" w:color="auto"/>
        <w:right w:val="none" w:sz="0" w:space="0" w:color="auto"/>
      </w:divBdr>
    </w:div>
    <w:div w:id="279185088">
      <w:marLeft w:val="0"/>
      <w:marRight w:val="0"/>
      <w:marTop w:val="0"/>
      <w:marBottom w:val="0"/>
      <w:divBdr>
        <w:top w:val="none" w:sz="0" w:space="0" w:color="auto"/>
        <w:left w:val="none" w:sz="0" w:space="0" w:color="auto"/>
        <w:bottom w:val="none" w:sz="0" w:space="0" w:color="auto"/>
        <w:right w:val="none" w:sz="0" w:space="0" w:color="auto"/>
      </w:divBdr>
    </w:div>
    <w:div w:id="279185089">
      <w:marLeft w:val="0"/>
      <w:marRight w:val="0"/>
      <w:marTop w:val="0"/>
      <w:marBottom w:val="0"/>
      <w:divBdr>
        <w:top w:val="none" w:sz="0" w:space="0" w:color="auto"/>
        <w:left w:val="none" w:sz="0" w:space="0" w:color="auto"/>
        <w:bottom w:val="none" w:sz="0" w:space="0" w:color="auto"/>
        <w:right w:val="none" w:sz="0" w:space="0" w:color="auto"/>
      </w:divBdr>
    </w:div>
    <w:div w:id="279185090">
      <w:marLeft w:val="0"/>
      <w:marRight w:val="0"/>
      <w:marTop w:val="0"/>
      <w:marBottom w:val="0"/>
      <w:divBdr>
        <w:top w:val="none" w:sz="0" w:space="0" w:color="auto"/>
        <w:left w:val="none" w:sz="0" w:space="0" w:color="auto"/>
        <w:bottom w:val="none" w:sz="0" w:space="0" w:color="auto"/>
        <w:right w:val="none" w:sz="0" w:space="0" w:color="auto"/>
      </w:divBdr>
    </w:div>
    <w:div w:id="279185091">
      <w:marLeft w:val="0"/>
      <w:marRight w:val="0"/>
      <w:marTop w:val="0"/>
      <w:marBottom w:val="0"/>
      <w:divBdr>
        <w:top w:val="none" w:sz="0" w:space="0" w:color="auto"/>
        <w:left w:val="none" w:sz="0" w:space="0" w:color="auto"/>
        <w:bottom w:val="none" w:sz="0" w:space="0" w:color="auto"/>
        <w:right w:val="none" w:sz="0" w:space="0" w:color="auto"/>
      </w:divBdr>
    </w:div>
    <w:div w:id="279185092">
      <w:marLeft w:val="0"/>
      <w:marRight w:val="0"/>
      <w:marTop w:val="0"/>
      <w:marBottom w:val="0"/>
      <w:divBdr>
        <w:top w:val="none" w:sz="0" w:space="0" w:color="auto"/>
        <w:left w:val="none" w:sz="0" w:space="0" w:color="auto"/>
        <w:bottom w:val="none" w:sz="0" w:space="0" w:color="auto"/>
        <w:right w:val="none" w:sz="0" w:space="0" w:color="auto"/>
      </w:divBdr>
    </w:div>
    <w:div w:id="279185093">
      <w:marLeft w:val="0"/>
      <w:marRight w:val="0"/>
      <w:marTop w:val="0"/>
      <w:marBottom w:val="0"/>
      <w:divBdr>
        <w:top w:val="none" w:sz="0" w:space="0" w:color="auto"/>
        <w:left w:val="none" w:sz="0" w:space="0" w:color="auto"/>
        <w:bottom w:val="none" w:sz="0" w:space="0" w:color="auto"/>
        <w:right w:val="none" w:sz="0" w:space="0" w:color="auto"/>
      </w:divBdr>
    </w:div>
    <w:div w:id="279185094">
      <w:marLeft w:val="0"/>
      <w:marRight w:val="0"/>
      <w:marTop w:val="0"/>
      <w:marBottom w:val="0"/>
      <w:divBdr>
        <w:top w:val="none" w:sz="0" w:space="0" w:color="auto"/>
        <w:left w:val="none" w:sz="0" w:space="0" w:color="auto"/>
        <w:bottom w:val="none" w:sz="0" w:space="0" w:color="auto"/>
        <w:right w:val="none" w:sz="0" w:space="0" w:color="auto"/>
      </w:divBdr>
    </w:div>
    <w:div w:id="279185095">
      <w:marLeft w:val="0"/>
      <w:marRight w:val="0"/>
      <w:marTop w:val="0"/>
      <w:marBottom w:val="0"/>
      <w:divBdr>
        <w:top w:val="none" w:sz="0" w:space="0" w:color="auto"/>
        <w:left w:val="none" w:sz="0" w:space="0" w:color="auto"/>
        <w:bottom w:val="none" w:sz="0" w:space="0" w:color="auto"/>
        <w:right w:val="none" w:sz="0" w:space="0" w:color="auto"/>
      </w:divBdr>
    </w:div>
    <w:div w:id="279185096">
      <w:marLeft w:val="0"/>
      <w:marRight w:val="0"/>
      <w:marTop w:val="0"/>
      <w:marBottom w:val="0"/>
      <w:divBdr>
        <w:top w:val="none" w:sz="0" w:space="0" w:color="auto"/>
        <w:left w:val="none" w:sz="0" w:space="0" w:color="auto"/>
        <w:bottom w:val="none" w:sz="0" w:space="0" w:color="auto"/>
        <w:right w:val="none" w:sz="0" w:space="0" w:color="auto"/>
      </w:divBdr>
    </w:div>
    <w:div w:id="279185097">
      <w:marLeft w:val="0"/>
      <w:marRight w:val="0"/>
      <w:marTop w:val="0"/>
      <w:marBottom w:val="0"/>
      <w:divBdr>
        <w:top w:val="none" w:sz="0" w:space="0" w:color="auto"/>
        <w:left w:val="none" w:sz="0" w:space="0" w:color="auto"/>
        <w:bottom w:val="none" w:sz="0" w:space="0" w:color="auto"/>
        <w:right w:val="none" w:sz="0" w:space="0" w:color="auto"/>
      </w:divBdr>
    </w:div>
    <w:div w:id="279185098">
      <w:marLeft w:val="0"/>
      <w:marRight w:val="0"/>
      <w:marTop w:val="0"/>
      <w:marBottom w:val="0"/>
      <w:divBdr>
        <w:top w:val="none" w:sz="0" w:space="0" w:color="auto"/>
        <w:left w:val="none" w:sz="0" w:space="0" w:color="auto"/>
        <w:bottom w:val="none" w:sz="0" w:space="0" w:color="auto"/>
        <w:right w:val="none" w:sz="0" w:space="0" w:color="auto"/>
      </w:divBdr>
    </w:div>
    <w:div w:id="279185099">
      <w:marLeft w:val="0"/>
      <w:marRight w:val="0"/>
      <w:marTop w:val="0"/>
      <w:marBottom w:val="0"/>
      <w:divBdr>
        <w:top w:val="none" w:sz="0" w:space="0" w:color="auto"/>
        <w:left w:val="none" w:sz="0" w:space="0" w:color="auto"/>
        <w:bottom w:val="none" w:sz="0" w:space="0" w:color="auto"/>
        <w:right w:val="none" w:sz="0" w:space="0" w:color="auto"/>
      </w:divBdr>
    </w:div>
    <w:div w:id="279185100">
      <w:marLeft w:val="0"/>
      <w:marRight w:val="0"/>
      <w:marTop w:val="0"/>
      <w:marBottom w:val="0"/>
      <w:divBdr>
        <w:top w:val="none" w:sz="0" w:space="0" w:color="auto"/>
        <w:left w:val="none" w:sz="0" w:space="0" w:color="auto"/>
        <w:bottom w:val="none" w:sz="0" w:space="0" w:color="auto"/>
        <w:right w:val="none" w:sz="0" w:space="0" w:color="auto"/>
      </w:divBdr>
    </w:div>
    <w:div w:id="279185101">
      <w:marLeft w:val="0"/>
      <w:marRight w:val="0"/>
      <w:marTop w:val="0"/>
      <w:marBottom w:val="0"/>
      <w:divBdr>
        <w:top w:val="none" w:sz="0" w:space="0" w:color="auto"/>
        <w:left w:val="none" w:sz="0" w:space="0" w:color="auto"/>
        <w:bottom w:val="none" w:sz="0" w:space="0" w:color="auto"/>
        <w:right w:val="none" w:sz="0" w:space="0" w:color="auto"/>
      </w:divBdr>
    </w:div>
    <w:div w:id="279185102">
      <w:marLeft w:val="0"/>
      <w:marRight w:val="0"/>
      <w:marTop w:val="0"/>
      <w:marBottom w:val="0"/>
      <w:divBdr>
        <w:top w:val="none" w:sz="0" w:space="0" w:color="auto"/>
        <w:left w:val="none" w:sz="0" w:space="0" w:color="auto"/>
        <w:bottom w:val="none" w:sz="0" w:space="0" w:color="auto"/>
        <w:right w:val="none" w:sz="0" w:space="0" w:color="auto"/>
      </w:divBdr>
    </w:div>
    <w:div w:id="279185103">
      <w:marLeft w:val="0"/>
      <w:marRight w:val="0"/>
      <w:marTop w:val="0"/>
      <w:marBottom w:val="0"/>
      <w:divBdr>
        <w:top w:val="none" w:sz="0" w:space="0" w:color="auto"/>
        <w:left w:val="none" w:sz="0" w:space="0" w:color="auto"/>
        <w:bottom w:val="none" w:sz="0" w:space="0" w:color="auto"/>
        <w:right w:val="none" w:sz="0" w:space="0" w:color="auto"/>
      </w:divBdr>
    </w:div>
    <w:div w:id="279185104">
      <w:marLeft w:val="0"/>
      <w:marRight w:val="0"/>
      <w:marTop w:val="0"/>
      <w:marBottom w:val="0"/>
      <w:divBdr>
        <w:top w:val="none" w:sz="0" w:space="0" w:color="auto"/>
        <w:left w:val="none" w:sz="0" w:space="0" w:color="auto"/>
        <w:bottom w:val="none" w:sz="0" w:space="0" w:color="auto"/>
        <w:right w:val="none" w:sz="0" w:space="0" w:color="auto"/>
      </w:divBdr>
    </w:div>
    <w:div w:id="279185105">
      <w:marLeft w:val="0"/>
      <w:marRight w:val="0"/>
      <w:marTop w:val="0"/>
      <w:marBottom w:val="0"/>
      <w:divBdr>
        <w:top w:val="none" w:sz="0" w:space="0" w:color="auto"/>
        <w:left w:val="none" w:sz="0" w:space="0" w:color="auto"/>
        <w:bottom w:val="none" w:sz="0" w:space="0" w:color="auto"/>
        <w:right w:val="none" w:sz="0" w:space="0" w:color="auto"/>
      </w:divBdr>
    </w:div>
    <w:div w:id="279185106">
      <w:marLeft w:val="0"/>
      <w:marRight w:val="0"/>
      <w:marTop w:val="0"/>
      <w:marBottom w:val="0"/>
      <w:divBdr>
        <w:top w:val="none" w:sz="0" w:space="0" w:color="auto"/>
        <w:left w:val="none" w:sz="0" w:space="0" w:color="auto"/>
        <w:bottom w:val="none" w:sz="0" w:space="0" w:color="auto"/>
        <w:right w:val="none" w:sz="0" w:space="0" w:color="auto"/>
      </w:divBdr>
    </w:div>
    <w:div w:id="279185107">
      <w:marLeft w:val="0"/>
      <w:marRight w:val="0"/>
      <w:marTop w:val="0"/>
      <w:marBottom w:val="0"/>
      <w:divBdr>
        <w:top w:val="none" w:sz="0" w:space="0" w:color="auto"/>
        <w:left w:val="none" w:sz="0" w:space="0" w:color="auto"/>
        <w:bottom w:val="none" w:sz="0" w:space="0" w:color="auto"/>
        <w:right w:val="none" w:sz="0" w:space="0" w:color="auto"/>
      </w:divBdr>
    </w:div>
    <w:div w:id="279185108">
      <w:marLeft w:val="0"/>
      <w:marRight w:val="0"/>
      <w:marTop w:val="0"/>
      <w:marBottom w:val="0"/>
      <w:divBdr>
        <w:top w:val="none" w:sz="0" w:space="0" w:color="auto"/>
        <w:left w:val="none" w:sz="0" w:space="0" w:color="auto"/>
        <w:bottom w:val="none" w:sz="0" w:space="0" w:color="auto"/>
        <w:right w:val="none" w:sz="0" w:space="0" w:color="auto"/>
      </w:divBdr>
    </w:div>
    <w:div w:id="279185109">
      <w:marLeft w:val="0"/>
      <w:marRight w:val="0"/>
      <w:marTop w:val="0"/>
      <w:marBottom w:val="0"/>
      <w:divBdr>
        <w:top w:val="none" w:sz="0" w:space="0" w:color="auto"/>
        <w:left w:val="none" w:sz="0" w:space="0" w:color="auto"/>
        <w:bottom w:val="none" w:sz="0" w:space="0" w:color="auto"/>
        <w:right w:val="none" w:sz="0" w:space="0" w:color="auto"/>
      </w:divBdr>
    </w:div>
    <w:div w:id="279185110">
      <w:marLeft w:val="0"/>
      <w:marRight w:val="0"/>
      <w:marTop w:val="0"/>
      <w:marBottom w:val="0"/>
      <w:divBdr>
        <w:top w:val="none" w:sz="0" w:space="0" w:color="auto"/>
        <w:left w:val="none" w:sz="0" w:space="0" w:color="auto"/>
        <w:bottom w:val="none" w:sz="0" w:space="0" w:color="auto"/>
        <w:right w:val="none" w:sz="0" w:space="0" w:color="auto"/>
      </w:divBdr>
    </w:div>
    <w:div w:id="279185111">
      <w:marLeft w:val="0"/>
      <w:marRight w:val="0"/>
      <w:marTop w:val="0"/>
      <w:marBottom w:val="0"/>
      <w:divBdr>
        <w:top w:val="none" w:sz="0" w:space="0" w:color="auto"/>
        <w:left w:val="none" w:sz="0" w:space="0" w:color="auto"/>
        <w:bottom w:val="none" w:sz="0" w:space="0" w:color="auto"/>
        <w:right w:val="none" w:sz="0" w:space="0" w:color="auto"/>
      </w:divBdr>
    </w:div>
    <w:div w:id="279185112">
      <w:marLeft w:val="0"/>
      <w:marRight w:val="0"/>
      <w:marTop w:val="0"/>
      <w:marBottom w:val="0"/>
      <w:divBdr>
        <w:top w:val="none" w:sz="0" w:space="0" w:color="auto"/>
        <w:left w:val="none" w:sz="0" w:space="0" w:color="auto"/>
        <w:bottom w:val="none" w:sz="0" w:space="0" w:color="auto"/>
        <w:right w:val="none" w:sz="0" w:space="0" w:color="auto"/>
      </w:divBdr>
    </w:div>
    <w:div w:id="279185113">
      <w:marLeft w:val="0"/>
      <w:marRight w:val="0"/>
      <w:marTop w:val="0"/>
      <w:marBottom w:val="0"/>
      <w:divBdr>
        <w:top w:val="none" w:sz="0" w:space="0" w:color="auto"/>
        <w:left w:val="none" w:sz="0" w:space="0" w:color="auto"/>
        <w:bottom w:val="none" w:sz="0" w:space="0" w:color="auto"/>
        <w:right w:val="none" w:sz="0" w:space="0" w:color="auto"/>
      </w:divBdr>
    </w:div>
    <w:div w:id="279185114">
      <w:marLeft w:val="0"/>
      <w:marRight w:val="0"/>
      <w:marTop w:val="0"/>
      <w:marBottom w:val="0"/>
      <w:divBdr>
        <w:top w:val="none" w:sz="0" w:space="0" w:color="auto"/>
        <w:left w:val="none" w:sz="0" w:space="0" w:color="auto"/>
        <w:bottom w:val="none" w:sz="0" w:space="0" w:color="auto"/>
        <w:right w:val="none" w:sz="0" w:space="0" w:color="auto"/>
      </w:divBdr>
    </w:div>
    <w:div w:id="279185115">
      <w:marLeft w:val="0"/>
      <w:marRight w:val="0"/>
      <w:marTop w:val="0"/>
      <w:marBottom w:val="0"/>
      <w:divBdr>
        <w:top w:val="none" w:sz="0" w:space="0" w:color="auto"/>
        <w:left w:val="none" w:sz="0" w:space="0" w:color="auto"/>
        <w:bottom w:val="none" w:sz="0" w:space="0" w:color="auto"/>
        <w:right w:val="none" w:sz="0" w:space="0" w:color="auto"/>
      </w:divBdr>
    </w:div>
    <w:div w:id="279185116">
      <w:marLeft w:val="0"/>
      <w:marRight w:val="0"/>
      <w:marTop w:val="0"/>
      <w:marBottom w:val="0"/>
      <w:divBdr>
        <w:top w:val="none" w:sz="0" w:space="0" w:color="auto"/>
        <w:left w:val="none" w:sz="0" w:space="0" w:color="auto"/>
        <w:bottom w:val="none" w:sz="0" w:space="0" w:color="auto"/>
        <w:right w:val="none" w:sz="0" w:space="0" w:color="auto"/>
      </w:divBdr>
    </w:div>
    <w:div w:id="279185117">
      <w:marLeft w:val="0"/>
      <w:marRight w:val="0"/>
      <w:marTop w:val="0"/>
      <w:marBottom w:val="0"/>
      <w:divBdr>
        <w:top w:val="none" w:sz="0" w:space="0" w:color="auto"/>
        <w:left w:val="none" w:sz="0" w:space="0" w:color="auto"/>
        <w:bottom w:val="none" w:sz="0" w:space="0" w:color="auto"/>
        <w:right w:val="none" w:sz="0" w:space="0" w:color="auto"/>
      </w:divBdr>
    </w:div>
    <w:div w:id="279185118">
      <w:marLeft w:val="0"/>
      <w:marRight w:val="0"/>
      <w:marTop w:val="0"/>
      <w:marBottom w:val="0"/>
      <w:divBdr>
        <w:top w:val="none" w:sz="0" w:space="0" w:color="auto"/>
        <w:left w:val="none" w:sz="0" w:space="0" w:color="auto"/>
        <w:bottom w:val="none" w:sz="0" w:space="0" w:color="auto"/>
        <w:right w:val="none" w:sz="0" w:space="0" w:color="auto"/>
      </w:divBdr>
    </w:div>
    <w:div w:id="279185119">
      <w:marLeft w:val="0"/>
      <w:marRight w:val="0"/>
      <w:marTop w:val="0"/>
      <w:marBottom w:val="0"/>
      <w:divBdr>
        <w:top w:val="none" w:sz="0" w:space="0" w:color="auto"/>
        <w:left w:val="none" w:sz="0" w:space="0" w:color="auto"/>
        <w:bottom w:val="none" w:sz="0" w:space="0" w:color="auto"/>
        <w:right w:val="none" w:sz="0" w:space="0" w:color="auto"/>
      </w:divBdr>
    </w:div>
    <w:div w:id="279185120">
      <w:marLeft w:val="0"/>
      <w:marRight w:val="0"/>
      <w:marTop w:val="0"/>
      <w:marBottom w:val="0"/>
      <w:divBdr>
        <w:top w:val="none" w:sz="0" w:space="0" w:color="auto"/>
        <w:left w:val="none" w:sz="0" w:space="0" w:color="auto"/>
        <w:bottom w:val="none" w:sz="0" w:space="0" w:color="auto"/>
        <w:right w:val="none" w:sz="0" w:space="0" w:color="auto"/>
      </w:divBdr>
    </w:div>
    <w:div w:id="279185121">
      <w:marLeft w:val="0"/>
      <w:marRight w:val="0"/>
      <w:marTop w:val="0"/>
      <w:marBottom w:val="0"/>
      <w:divBdr>
        <w:top w:val="none" w:sz="0" w:space="0" w:color="auto"/>
        <w:left w:val="none" w:sz="0" w:space="0" w:color="auto"/>
        <w:bottom w:val="none" w:sz="0" w:space="0" w:color="auto"/>
        <w:right w:val="none" w:sz="0" w:space="0" w:color="auto"/>
      </w:divBdr>
    </w:div>
    <w:div w:id="279185122">
      <w:marLeft w:val="0"/>
      <w:marRight w:val="0"/>
      <w:marTop w:val="0"/>
      <w:marBottom w:val="0"/>
      <w:divBdr>
        <w:top w:val="none" w:sz="0" w:space="0" w:color="auto"/>
        <w:left w:val="none" w:sz="0" w:space="0" w:color="auto"/>
        <w:bottom w:val="none" w:sz="0" w:space="0" w:color="auto"/>
        <w:right w:val="none" w:sz="0" w:space="0" w:color="auto"/>
      </w:divBdr>
    </w:div>
    <w:div w:id="279185123">
      <w:marLeft w:val="0"/>
      <w:marRight w:val="0"/>
      <w:marTop w:val="0"/>
      <w:marBottom w:val="0"/>
      <w:divBdr>
        <w:top w:val="none" w:sz="0" w:space="0" w:color="auto"/>
        <w:left w:val="none" w:sz="0" w:space="0" w:color="auto"/>
        <w:bottom w:val="none" w:sz="0" w:space="0" w:color="auto"/>
        <w:right w:val="none" w:sz="0" w:space="0" w:color="auto"/>
      </w:divBdr>
    </w:div>
    <w:div w:id="279185124">
      <w:marLeft w:val="0"/>
      <w:marRight w:val="0"/>
      <w:marTop w:val="0"/>
      <w:marBottom w:val="0"/>
      <w:divBdr>
        <w:top w:val="none" w:sz="0" w:space="0" w:color="auto"/>
        <w:left w:val="none" w:sz="0" w:space="0" w:color="auto"/>
        <w:bottom w:val="none" w:sz="0" w:space="0" w:color="auto"/>
        <w:right w:val="none" w:sz="0" w:space="0" w:color="auto"/>
      </w:divBdr>
    </w:div>
    <w:div w:id="279185125">
      <w:marLeft w:val="0"/>
      <w:marRight w:val="0"/>
      <w:marTop w:val="0"/>
      <w:marBottom w:val="0"/>
      <w:divBdr>
        <w:top w:val="none" w:sz="0" w:space="0" w:color="auto"/>
        <w:left w:val="none" w:sz="0" w:space="0" w:color="auto"/>
        <w:bottom w:val="none" w:sz="0" w:space="0" w:color="auto"/>
        <w:right w:val="none" w:sz="0" w:space="0" w:color="auto"/>
      </w:divBdr>
    </w:div>
    <w:div w:id="279185126">
      <w:marLeft w:val="0"/>
      <w:marRight w:val="0"/>
      <w:marTop w:val="0"/>
      <w:marBottom w:val="0"/>
      <w:divBdr>
        <w:top w:val="none" w:sz="0" w:space="0" w:color="auto"/>
        <w:left w:val="none" w:sz="0" w:space="0" w:color="auto"/>
        <w:bottom w:val="none" w:sz="0" w:space="0" w:color="auto"/>
        <w:right w:val="none" w:sz="0" w:space="0" w:color="auto"/>
      </w:divBdr>
    </w:div>
    <w:div w:id="279185127">
      <w:marLeft w:val="0"/>
      <w:marRight w:val="0"/>
      <w:marTop w:val="0"/>
      <w:marBottom w:val="0"/>
      <w:divBdr>
        <w:top w:val="none" w:sz="0" w:space="0" w:color="auto"/>
        <w:left w:val="none" w:sz="0" w:space="0" w:color="auto"/>
        <w:bottom w:val="none" w:sz="0" w:space="0" w:color="auto"/>
        <w:right w:val="none" w:sz="0" w:space="0" w:color="auto"/>
      </w:divBdr>
    </w:div>
    <w:div w:id="279185128">
      <w:marLeft w:val="0"/>
      <w:marRight w:val="0"/>
      <w:marTop w:val="0"/>
      <w:marBottom w:val="0"/>
      <w:divBdr>
        <w:top w:val="none" w:sz="0" w:space="0" w:color="auto"/>
        <w:left w:val="none" w:sz="0" w:space="0" w:color="auto"/>
        <w:bottom w:val="none" w:sz="0" w:space="0" w:color="auto"/>
        <w:right w:val="none" w:sz="0" w:space="0" w:color="auto"/>
      </w:divBdr>
    </w:div>
    <w:div w:id="279185129">
      <w:marLeft w:val="0"/>
      <w:marRight w:val="0"/>
      <w:marTop w:val="0"/>
      <w:marBottom w:val="0"/>
      <w:divBdr>
        <w:top w:val="none" w:sz="0" w:space="0" w:color="auto"/>
        <w:left w:val="none" w:sz="0" w:space="0" w:color="auto"/>
        <w:bottom w:val="none" w:sz="0" w:space="0" w:color="auto"/>
        <w:right w:val="none" w:sz="0" w:space="0" w:color="auto"/>
      </w:divBdr>
    </w:div>
    <w:div w:id="279185130">
      <w:marLeft w:val="0"/>
      <w:marRight w:val="0"/>
      <w:marTop w:val="0"/>
      <w:marBottom w:val="0"/>
      <w:divBdr>
        <w:top w:val="none" w:sz="0" w:space="0" w:color="auto"/>
        <w:left w:val="none" w:sz="0" w:space="0" w:color="auto"/>
        <w:bottom w:val="none" w:sz="0" w:space="0" w:color="auto"/>
        <w:right w:val="none" w:sz="0" w:space="0" w:color="auto"/>
      </w:divBdr>
    </w:div>
    <w:div w:id="279185131">
      <w:marLeft w:val="0"/>
      <w:marRight w:val="0"/>
      <w:marTop w:val="0"/>
      <w:marBottom w:val="0"/>
      <w:divBdr>
        <w:top w:val="none" w:sz="0" w:space="0" w:color="auto"/>
        <w:left w:val="none" w:sz="0" w:space="0" w:color="auto"/>
        <w:bottom w:val="none" w:sz="0" w:space="0" w:color="auto"/>
        <w:right w:val="none" w:sz="0" w:space="0" w:color="auto"/>
      </w:divBdr>
    </w:div>
    <w:div w:id="279185132">
      <w:marLeft w:val="0"/>
      <w:marRight w:val="0"/>
      <w:marTop w:val="0"/>
      <w:marBottom w:val="0"/>
      <w:divBdr>
        <w:top w:val="none" w:sz="0" w:space="0" w:color="auto"/>
        <w:left w:val="none" w:sz="0" w:space="0" w:color="auto"/>
        <w:bottom w:val="none" w:sz="0" w:space="0" w:color="auto"/>
        <w:right w:val="none" w:sz="0" w:space="0" w:color="auto"/>
      </w:divBdr>
    </w:div>
    <w:div w:id="279185133">
      <w:marLeft w:val="0"/>
      <w:marRight w:val="0"/>
      <w:marTop w:val="0"/>
      <w:marBottom w:val="0"/>
      <w:divBdr>
        <w:top w:val="none" w:sz="0" w:space="0" w:color="auto"/>
        <w:left w:val="none" w:sz="0" w:space="0" w:color="auto"/>
        <w:bottom w:val="none" w:sz="0" w:space="0" w:color="auto"/>
        <w:right w:val="none" w:sz="0" w:space="0" w:color="auto"/>
      </w:divBdr>
    </w:div>
    <w:div w:id="279185134">
      <w:marLeft w:val="0"/>
      <w:marRight w:val="0"/>
      <w:marTop w:val="0"/>
      <w:marBottom w:val="0"/>
      <w:divBdr>
        <w:top w:val="none" w:sz="0" w:space="0" w:color="auto"/>
        <w:left w:val="none" w:sz="0" w:space="0" w:color="auto"/>
        <w:bottom w:val="none" w:sz="0" w:space="0" w:color="auto"/>
        <w:right w:val="none" w:sz="0" w:space="0" w:color="auto"/>
      </w:divBdr>
    </w:div>
    <w:div w:id="279185135">
      <w:marLeft w:val="0"/>
      <w:marRight w:val="0"/>
      <w:marTop w:val="0"/>
      <w:marBottom w:val="0"/>
      <w:divBdr>
        <w:top w:val="none" w:sz="0" w:space="0" w:color="auto"/>
        <w:left w:val="none" w:sz="0" w:space="0" w:color="auto"/>
        <w:bottom w:val="none" w:sz="0" w:space="0" w:color="auto"/>
        <w:right w:val="none" w:sz="0" w:space="0" w:color="auto"/>
      </w:divBdr>
    </w:div>
    <w:div w:id="279185136">
      <w:marLeft w:val="0"/>
      <w:marRight w:val="0"/>
      <w:marTop w:val="0"/>
      <w:marBottom w:val="0"/>
      <w:divBdr>
        <w:top w:val="none" w:sz="0" w:space="0" w:color="auto"/>
        <w:left w:val="none" w:sz="0" w:space="0" w:color="auto"/>
        <w:bottom w:val="none" w:sz="0" w:space="0" w:color="auto"/>
        <w:right w:val="none" w:sz="0" w:space="0" w:color="auto"/>
      </w:divBdr>
    </w:div>
    <w:div w:id="279185137">
      <w:marLeft w:val="0"/>
      <w:marRight w:val="0"/>
      <w:marTop w:val="0"/>
      <w:marBottom w:val="0"/>
      <w:divBdr>
        <w:top w:val="none" w:sz="0" w:space="0" w:color="auto"/>
        <w:left w:val="none" w:sz="0" w:space="0" w:color="auto"/>
        <w:bottom w:val="none" w:sz="0" w:space="0" w:color="auto"/>
        <w:right w:val="none" w:sz="0" w:space="0" w:color="auto"/>
      </w:divBdr>
    </w:div>
    <w:div w:id="279185138">
      <w:marLeft w:val="0"/>
      <w:marRight w:val="0"/>
      <w:marTop w:val="0"/>
      <w:marBottom w:val="0"/>
      <w:divBdr>
        <w:top w:val="none" w:sz="0" w:space="0" w:color="auto"/>
        <w:left w:val="none" w:sz="0" w:space="0" w:color="auto"/>
        <w:bottom w:val="none" w:sz="0" w:space="0" w:color="auto"/>
        <w:right w:val="none" w:sz="0" w:space="0" w:color="auto"/>
      </w:divBdr>
    </w:div>
    <w:div w:id="279185139">
      <w:marLeft w:val="0"/>
      <w:marRight w:val="0"/>
      <w:marTop w:val="0"/>
      <w:marBottom w:val="0"/>
      <w:divBdr>
        <w:top w:val="none" w:sz="0" w:space="0" w:color="auto"/>
        <w:left w:val="none" w:sz="0" w:space="0" w:color="auto"/>
        <w:bottom w:val="none" w:sz="0" w:space="0" w:color="auto"/>
        <w:right w:val="none" w:sz="0" w:space="0" w:color="auto"/>
      </w:divBdr>
    </w:div>
    <w:div w:id="279185140">
      <w:marLeft w:val="0"/>
      <w:marRight w:val="0"/>
      <w:marTop w:val="0"/>
      <w:marBottom w:val="0"/>
      <w:divBdr>
        <w:top w:val="none" w:sz="0" w:space="0" w:color="auto"/>
        <w:left w:val="none" w:sz="0" w:space="0" w:color="auto"/>
        <w:bottom w:val="none" w:sz="0" w:space="0" w:color="auto"/>
        <w:right w:val="none" w:sz="0" w:space="0" w:color="auto"/>
      </w:divBdr>
    </w:div>
    <w:div w:id="279185141">
      <w:marLeft w:val="0"/>
      <w:marRight w:val="0"/>
      <w:marTop w:val="0"/>
      <w:marBottom w:val="0"/>
      <w:divBdr>
        <w:top w:val="none" w:sz="0" w:space="0" w:color="auto"/>
        <w:left w:val="none" w:sz="0" w:space="0" w:color="auto"/>
        <w:bottom w:val="none" w:sz="0" w:space="0" w:color="auto"/>
        <w:right w:val="none" w:sz="0" w:space="0" w:color="auto"/>
      </w:divBdr>
    </w:div>
    <w:div w:id="279185142">
      <w:marLeft w:val="0"/>
      <w:marRight w:val="0"/>
      <w:marTop w:val="0"/>
      <w:marBottom w:val="0"/>
      <w:divBdr>
        <w:top w:val="none" w:sz="0" w:space="0" w:color="auto"/>
        <w:left w:val="none" w:sz="0" w:space="0" w:color="auto"/>
        <w:bottom w:val="none" w:sz="0" w:space="0" w:color="auto"/>
        <w:right w:val="none" w:sz="0" w:space="0" w:color="auto"/>
      </w:divBdr>
    </w:div>
    <w:div w:id="279185143">
      <w:marLeft w:val="0"/>
      <w:marRight w:val="0"/>
      <w:marTop w:val="0"/>
      <w:marBottom w:val="0"/>
      <w:divBdr>
        <w:top w:val="none" w:sz="0" w:space="0" w:color="auto"/>
        <w:left w:val="none" w:sz="0" w:space="0" w:color="auto"/>
        <w:bottom w:val="none" w:sz="0" w:space="0" w:color="auto"/>
        <w:right w:val="none" w:sz="0" w:space="0" w:color="auto"/>
      </w:divBdr>
    </w:div>
    <w:div w:id="279185144">
      <w:marLeft w:val="0"/>
      <w:marRight w:val="0"/>
      <w:marTop w:val="0"/>
      <w:marBottom w:val="0"/>
      <w:divBdr>
        <w:top w:val="none" w:sz="0" w:space="0" w:color="auto"/>
        <w:left w:val="none" w:sz="0" w:space="0" w:color="auto"/>
        <w:bottom w:val="none" w:sz="0" w:space="0" w:color="auto"/>
        <w:right w:val="none" w:sz="0" w:space="0" w:color="auto"/>
      </w:divBdr>
    </w:div>
    <w:div w:id="279185145">
      <w:marLeft w:val="0"/>
      <w:marRight w:val="0"/>
      <w:marTop w:val="0"/>
      <w:marBottom w:val="0"/>
      <w:divBdr>
        <w:top w:val="none" w:sz="0" w:space="0" w:color="auto"/>
        <w:left w:val="none" w:sz="0" w:space="0" w:color="auto"/>
        <w:bottom w:val="none" w:sz="0" w:space="0" w:color="auto"/>
        <w:right w:val="none" w:sz="0" w:space="0" w:color="auto"/>
      </w:divBdr>
    </w:div>
    <w:div w:id="279185146">
      <w:marLeft w:val="0"/>
      <w:marRight w:val="0"/>
      <w:marTop w:val="0"/>
      <w:marBottom w:val="0"/>
      <w:divBdr>
        <w:top w:val="none" w:sz="0" w:space="0" w:color="auto"/>
        <w:left w:val="none" w:sz="0" w:space="0" w:color="auto"/>
        <w:bottom w:val="none" w:sz="0" w:space="0" w:color="auto"/>
        <w:right w:val="none" w:sz="0" w:space="0" w:color="auto"/>
      </w:divBdr>
    </w:div>
    <w:div w:id="279185147">
      <w:marLeft w:val="0"/>
      <w:marRight w:val="0"/>
      <w:marTop w:val="0"/>
      <w:marBottom w:val="0"/>
      <w:divBdr>
        <w:top w:val="none" w:sz="0" w:space="0" w:color="auto"/>
        <w:left w:val="none" w:sz="0" w:space="0" w:color="auto"/>
        <w:bottom w:val="none" w:sz="0" w:space="0" w:color="auto"/>
        <w:right w:val="none" w:sz="0" w:space="0" w:color="auto"/>
      </w:divBdr>
    </w:div>
    <w:div w:id="279185148">
      <w:marLeft w:val="0"/>
      <w:marRight w:val="0"/>
      <w:marTop w:val="0"/>
      <w:marBottom w:val="0"/>
      <w:divBdr>
        <w:top w:val="none" w:sz="0" w:space="0" w:color="auto"/>
        <w:left w:val="none" w:sz="0" w:space="0" w:color="auto"/>
        <w:bottom w:val="none" w:sz="0" w:space="0" w:color="auto"/>
        <w:right w:val="none" w:sz="0" w:space="0" w:color="auto"/>
      </w:divBdr>
    </w:div>
    <w:div w:id="279185149">
      <w:marLeft w:val="0"/>
      <w:marRight w:val="0"/>
      <w:marTop w:val="0"/>
      <w:marBottom w:val="0"/>
      <w:divBdr>
        <w:top w:val="none" w:sz="0" w:space="0" w:color="auto"/>
        <w:left w:val="none" w:sz="0" w:space="0" w:color="auto"/>
        <w:bottom w:val="none" w:sz="0" w:space="0" w:color="auto"/>
        <w:right w:val="none" w:sz="0" w:space="0" w:color="auto"/>
      </w:divBdr>
    </w:div>
    <w:div w:id="279185150">
      <w:marLeft w:val="0"/>
      <w:marRight w:val="0"/>
      <w:marTop w:val="0"/>
      <w:marBottom w:val="0"/>
      <w:divBdr>
        <w:top w:val="none" w:sz="0" w:space="0" w:color="auto"/>
        <w:left w:val="none" w:sz="0" w:space="0" w:color="auto"/>
        <w:bottom w:val="none" w:sz="0" w:space="0" w:color="auto"/>
        <w:right w:val="none" w:sz="0" w:space="0" w:color="auto"/>
      </w:divBdr>
    </w:div>
    <w:div w:id="279185151">
      <w:marLeft w:val="0"/>
      <w:marRight w:val="0"/>
      <w:marTop w:val="0"/>
      <w:marBottom w:val="0"/>
      <w:divBdr>
        <w:top w:val="none" w:sz="0" w:space="0" w:color="auto"/>
        <w:left w:val="none" w:sz="0" w:space="0" w:color="auto"/>
        <w:bottom w:val="none" w:sz="0" w:space="0" w:color="auto"/>
        <w:right w:val="none" w:sz="0" w:space="0" w:color="auto"/>
      </w:divBdr>
    </w:div>
    <w:div w:id="279185152">
      <w:marLeft w:val="0"/>
      <w:marRight w:val="0"/>
      <w:marTop w:val="0"/>
      <w:marBottom w:val="0"/>
      <w:divBdr>
        <w:top w:val="none" w:sz="0" w:space="0" w:color="auto"/>
        <w:left w:val="none" w:sz="0" w:space="0" w:color="auto"/>
        <w:bottom w:val="none" w:sz="0" w:space="0" w:color="auto"/>
        <w:right w:val="none" w:sz="0" w:space="0" w:color="auto"/>
      </w:divBdr>
    </w:div>
    <w:div w:id="279185153">
      <w:marLeft w:val="0"/>
      <w:marRight w:val="0"/>
      <w:marTop w:val="0"/>
      <w:marBottom w:val="0"/>
      <w:divBdr>
        <w:top w:val="none" w:sz="0" w:space="0" w:color="auto"/>
        <w:left w:val="none" w:sz="0" w:space="0" w:color="auto"/>
        <w:bottom w:val="none" w:sz="0" w:space="0" w:color="auto"/>
        <w:right w:val="none" w:sz="0" w:space="0" w:color="auto"/>
      </w:divBdr>
    </w:div>
    <w:div w:id="279185154">
      <w:marLeft w:val="0"/>
      <w:marRight w:val="0"/>
      <w:marTop w:val="0"/>
      <w:marBottom w:val="0"/>
      <w:divBdr>
        <w:top w:val="none" w:sz="0" w:space="0" w:color="auto"/>
        <w:left w:val="none" w:sz="0" w:space="0" w:color="auto"/>
        <w:bottom w:val="none" w:sz="0" w:space="0" w:color="auto"/>
        <w:right w:val="none" w:sz="0" w:space="0" w:color="auto"/>
      </w:divBdr>
    </w:div>
    <w:div w:id="279185155">
      <w:marLeft w:val="0"/>
      <w:marRight w:val="0"/>
      <w:marTop w:val="0"/>
      <w:marBottom w:val="0"/>
      <w:divBdr>
        <w:top w:val="none" w:sz="0" w:space="0" w:color="auto"/>
        <w:left w:val="none" w:sz="0" w:space="0" w:color="auto"/>
        <w:bottom w:val="none" w:sz="0" w:space="0" w:color="auto"/>
        <w:right w:val="none" w:sz="0" w:space="0" w:color="auto"/>
      </w:divBdr>
    </w:div>
    <w:div w:id="279185156">
      <w:marLeft w:val="0"/>
      <w:marRight w:val="0"/>
      <w:marTop w:val="0"/>
      <w:marBottom w:val="0"/>
      <w:divBdr>
        <w:top w:val="none" w:sz="0" w:space="0" w:color="auto"/>
        <w:left w:val="none" w:sz="0" w:space="0" w:color="auto"/>
        <w:bottom w:val="none" w:sz="0" w:space="0" w:color="auto"/>
        <w:right w:val="none" w:sz="0" w:space="0" w:color="auto"/>
      </w:divBdr>
    </w:div>
    <w:div w:id="279185157">
      <w:marLeft w:val="0"/>
      <w:marRight w:val="0"/>
      <w:marTop w:val="0"/>
      <w:marBottom w:val="0"/>
      <w:divBdr>
        <w:top w:val="none" w:sz="0" w:space="0" w:color="auto"/>
        <w:left w:val="none" w:sz="0" w:space="0" w:color="auto"/>
        <w:bottom w:val="none" w:sz="0" w:space="0" w:color="auto"/>
        <w:right w:val="none" w:sz="0" w:space="0" w:color="auto"/>
      </w:divBdr>
    </w:div>
    <w:div w:id="279185158">
      <w:marLeft w:val="0"/>
      <w:marRight w:val="0"/>
      <w:marTop w:val="0"/>
      <w:marBottom w:val="0"/>
      <w:divBdr>
        <w:top w:val="none" w:sz="0" w:space="0" w:color="auto"/>
        <w:left w:val="none" w:sz="0" w:space="0" w:color="auto"/>
        <w:bottom w:val="none" w:sz="0" w:space="0" w:color="auto"/>
        <w:right w:val="none" w:sz="0" w:space="0" w:color="auto"/>
      </w:divBdr>
    </w:div>
    <w:div w:id="279185159">
      <w:marLeft w:val="0"/>
      <w:marRight w:val="0"/>
      <w:marTop w:val="0"/>
      <w:marBottom w:val="0"/>
      <w:divBdr>
        <w:top w:val="none" w:sz="0" w:space="0" w:color="auto"/>
        <w:left w:val="none" w:sz="0" w:space="0" w:color="auto"/>
        <w:bottom w:val="none" w:sz="0" w:space="0" w:color="auto"/>
        <w:right w:val="none" w:sz="0" w:space="0" w:color="auto"/>
      </w:divBdr>
    </w:div>
    <w:div w:id="279185160">
      <w:marLeft w:val="0"/>
      <w:marRight w:val="0"/>
      <w:marTop w:val="0"/>
      <w:marBottom w:val="0"/>
      <w:divBdr>
        <w:top w:val="none" w:sz="0" w:space="0" w:color="auto"/>
        <w:left w:val="none" w:sz="0" w:space="0" w:color="auto"/>
        <w:bottom w:val="none" w:sz="0" w:space="0" w:color="auto"/>
        <w:right w:val="none" w:sz="0" w:space="0" w:color="auto"/>
      </w:divBdr>
    </w:div>
    <w:div w:id="279185161">
      <w:marLeft w:val="0"/>
      <w:marRight w:val="0"/>
      <w:marTop w:val="0"/>
      <w:marBottom w:val="0"/>
      <w:divBdr>
        <w:top w:val="none" w:sz="0" w:space="0" w:color="auto"/>
        <w:left w:val="none" w:sz="0" w:space="0" w:color="auto"/>
        <w:bottom w:val="none" w:sz="0" w:space="0" w:color="auto"/>
        <w:right w:val="none" w:sz="0" w:space="0" w:color="auto"/>
      </w:divBdr>
    </w:div>
    <w:div w:id="279185162">
      <w:marLeft w:val="0"/>
      <w:marRight w:val="0"/>
      <w:marTop w:val="0"/>
      <w:marBottom w:val="0"/>
      <w:divBdr>
        <w:top w:val="none" w:sz="0" w:space="0" w:color="auto"/>
        <w:left w:val="none" w:sz="0" w:space="0" w:color="auto"/>
        <w:bottom w:val="none" w:sz="0" w:space="0" w:color="auto"/>
        <w:right w:val="none" w:sz="0" w:space="0" w:color="auto"/>
      </w:divBdr>
    </w:div>
    <w:div w:id="279185163">
      <w:marLeft w:val="0"/>
      <w:marRight w:val="0"/>
      <w:marTop w:val="0"/>
      <w:marBottom w:val="0"/>
      <w:divBdr>
        <w:top w:val="none" w:sz="0" w:space="0" w:color="auto"/>
        <w:left w:val="none" w:sz="0" w:space="0" w:color="auto"/>
        <w:bottom w:val="none" w:sz="0" w:space="0" w:color="auto"/>
        <w:right w:val="none" w:sz="0" w:space="0" w:color="auto"/>
      </w:divBdr>
    </w:div>
    <w:div w:id="279185164">
      <w:marLeft w:val="0"/>
      <w:marRight w:val="0"/>
      <w:marTop w:val="0"/>
      <w:marBottom w:val="0"/>
      <w:divBdr>
        <w:top w:val="none" w:sz="0" w:space="0" w:color="auto"/>
        <w:left w:val="none" w:sz="0" w:space="0" w:color="auto"/>
        <w:bottom w:val="none" w:sz="0" w:space="0" w:color="auto"/>
        <w:right w:val="none" w:sz="0" w:space="0" w:color="auto"/>
      </w:divBdr>
    </w:div>
    <w:div w:id="279185165">
      <w:marLeft w:val="0"/>
      <w:marRight w:val="0"/>
      <w:marTop w:val="0"/>
      <w:marBottom w:val="0"/>
      <w:divBdr>
        <w:top w:val="none" w:sz="0" w:space="0" w:color="auto"/>
        <w:left w:val="none" w:sz="0" w:space="0" w:color="auto"/>
        <w:bottom w:val="none" w:sz="0" w:space="0" w:color="auto"/>
        <w:right w:val="none" w:sz="0" w:space="0" w:color="auto"/>
      </w:divBdr>
    </w:div>
    <w:div w:id="279185166">
      <w:marLeft w:val="0"/>
      <w:marRight w:val="0"/>
      <w:marTop w:val="0"/>
      <w:marBottom w:val="0"/>
      <w:divBdr>
        <w:top w:val="none" w:sz="0" w:space="0" w:color="auto"/>
        <w:left w:val="none" w:sz="0" w:space="0" w:color="auto"/>
        <w:bottom w:val="none" w:sz="0" w:space="0" w:color="auto"/>
        <w:right w:val="none" w:sz="0" w:space="0" w:color="auto"/>
      </w:divBdr>
    </w:div>
    <w:div w:id="2791851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DD76D26-8FF6-448C-91E6-9EEC75132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6017</Words>
  <Characters>34301</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40238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lastModifiedBy>NH</cp:lastModifiedBy>
  <cp:revision>7</cp:revision>
  <cp:lastPrinted>2021-01-15T10:25:00Z</cp:lastPrinted>
  <dcterms:created xsi:type="dcterms:W3CDTF">2025-12-20T00:44:00Z</dcterms:created>
  <dcterms:modified xsi:type="dcterms:W3CDTF">2026-02-14T17:41:00Z</dcterms:modified>
</cp:coreProperties>
</file>